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B7A6E" w14:textId="77777777" w:rsidR="003B79AA" w:rsidRPr="00BC4F7B" w:rsidRDefault="003B79AA" w:rsidP="00BC4F7B">
      <w:pPr>
        <w:spacing w:line="360" w:lineRule="auto"/>
        <w:ind w:left="-5" w:right="43"/>
        <w:rPr>
          <w:sz w:val="24"/>
        </w:rPr>
      </w:pPr>
    </w:p>
    <w:p w14:paraId="04587348" w14:textId="63BBC47E" w:rsidR="003B79AA" w:rsidRPr="00BC4F7B" w:rsidRDefault="003B79AA" w:rsidP="00BC4F7B">
      <w:pPr>
        <w:spacing w:line="360" w:lineRule="auto"/>
        <w:ind w:left="-5" w:right="43"/>
        <w:jc w:val="right"/>
        <w:rPr>
          <w:sz w:val="24"/>
        </w:rPr>
      </w:pPr>
      <w:r w:rsidRPr="00BC4F7B">
        <w:rPr>
          <w:sz w:val="24"/>
        </w:rPr>
        <w:t>Załącznik nr 1 do Zapytania ofertowego</w:t>
      </w:r>
    </w:p>
    <w:p w14:paraId="10DDB615" w14:textId="77777777" w:rsidR="003B79AA" w:rsidRPr="00BC4F7B" w:rsidRDefault="003B79AA" w:rsidP="00BC4F7B">
      <w:pPr>
        <w:spacing w:line="360" w:lineRule="auto"/>
        <w:ind w:left="-5" w:right="43"/>
        <w:rPr>
          <w:sz w:val="24"/>
        </w:rPr>
      </w:pPr>
    </w:p>
    <w:p w14:paraId="0397002C" w14:textId="77777777" w:rsidR="003B79AA" w:rsidRPr="00BC4F7B" w:rsidRDefault="003B79AA" w:rsidP="00BC4F7B">
      <w:pPr>
        <w:spacing w:line="360" w:lineRule="auto"/>
        <w:ind w:left="-5" w:right="43"/>
        <w:rPr>
          <w:sz w:val="24"/>
        </w:rPr>
      </w:pPr>
    </w:p>
    <w:p w14:paraId="72AEAB5B" w14:textId="249F0531" w:rsidR="003B79AA" w:rsidRPr="00BC4F7B" w:rsidRDefault="003B79AA" w:rsidP="00BC4F7B">
      <w:pPr>
        <w:spacing w:line="360" w:lineRule="auto"/>
        <w:ind w:left="-5" w:right="43"/>
        <w:jc w:val="center"/>
        <w:rPr>
          <w:b/>
          <w:bCs/>
          <w:sz w:val="24"/>
        </w:rPr>
      </w:pPr>
      <w:r w:rsidRPr="00BC4F7B">
        <w:rPr>
          <w:b/>
          <w:bCs/>
          <w:sz w:val="24"/>
        </w:rPr>
        <w:t>Opis przedmiotu zamówienia</w:t>
      </w:r>
    </w:p>
    <w:p w14:paraId="6E55D2C6" w14:textId="77777777" w:rsidR="003B79AA" w:rsidRPr="00BC4F7B" w:rsidRDefault="003B79AA" w:rsidP="00BC4F7B">
      <w:pPr>
        <w:pStyle w:val="Default"/>
        <w:spacing w:line="360" w:lineRule="auto"/>
        <w:rPr>
          <w:rFonts w:ascii="Arial" w:hAnsi="Arial" w:cs="Arial"/>
        </w:rPr>
      </w:pPr>
    </w:p>
    <w:p w14:paraId="7AA66385" w14:textId="10C866EF" w:rsidR="003B79AA" w:rsidRPr="00BC4F7B" w:rsidRDefault="003B79AA" w:rsidP="00BC4F7B">
      <w:pPr>
        <w:spacing w:line="360" w:lineRule="auto"/>
        <w:ind w:left="-5" w:right="43"/>
        <w:rPr>
          <w:b/>
          <w:bCs/>
          <w:sz w:val="24"/>
        </w:rPr>
      </w:pPr>
      <w:r w:rsidRPr="00BC4F7B">
        <w:rPr>
          <w:b/>
          <w:bCs/>
          <w:sz w:val="24"/>
        </w:rPr>
        <w:t>Przedmiotem zamówienia jest organizacja wizyt</w:t>
      </w:r>
      <w:r w:rsidR="00983F40">
        <w:rPr>
          <w:b/>
          <w:bCs/>
          <w:sz w:val="24"/>
        </w:rPr>
        <w:t>y</w:t>
      </w:r>
      <w:r w:rsidRPr="00BC4F7B">
        <w:rPr>
          <w:b/>
          <w:bCs/>
          <w:sz w:val="24"/>
        </w:rPr>
        <w:t xml:space="preserve"> studyjn</w:t>
      </w:r>
      <w:r w:rsidR="00983F40">
        <w:rPr>
          <w:b/>
          <w:bCs/>
          <w:sz w:val="24"/>
        </w:rPr>
        <w:t>ej</w:t>
      </w:r>
      <w:r w:rsidRPr="00BC4F7B">
        <w:rPr>
          <w:b/>
          <w:bCs/>
          <w:sz w:val="24"/>
        </w:rPr>
        <w:t xml:space="preserve"> dla uczniów </w:t>
      </w:r>
      <w:r w:rsidR="00983F40">
        <w:rPr>
          <w:b/>
          <w:bCs/>
          <w:sz w:val="24"/>
        </w:rPr>
        <w:t xml:space="preserve">i nauczycieli </w:t>
      </w:r>
      <w:r w:rsidRPr="00BC4F7B">
        <w:rPr>
          <w:rFonts w:eastAsia="Calibri"/>
          <w:b/>
          <w:bCs/>
          <w:sz w:val="24"/>
        </w:rPr>
        <w:t>gdyńsk</w:t>
      </w:r>
      <w:r w:rsidR="00983F40">
        <w:rPr>
          <w:rFonts w:eastAsia="Calibri"/>
          <w:b/>
          <w:bCs/>
          <w:sz w:val="24"/>
        </w:rPr>
        <w:t>iej</w:t>
      </w:r>
      <w:r w:rsidRPr="00BC4F7B">
        <w:rPr>
          <w:rFonts w:eastAsia="Calibri"/>
          <w:b/>
          <w:bCs/>
          <w:sz w:val="24"/>
        </w:rPr>
        <w:t xml:space="preserve"> placó</w:t>
      </w:r>
      <w:r w:rsidR="00983F40">
        <w:rPr>
          <w:rFonts w:eastAsia="Calibri"/>
          <w:b/>
          <w:bCs/>
          <w:sz w:val="24"/>
        </w:rPr>
        <w:t>wki</w:t>
      </w:r>
      <w:r w:rsidRPr="00BC4F7B">
        <w:rPr>
          <w:rFonts w:eastAsia="Calibri"/>
          <w:b/>
          <w:bCs/>
          <w:sz w:val="24"/>
        </w:rPr>
        <w:t xml:space="preserve"> : Centrum Kształcenia Zawodowego i Ustawicznego nr 1 w Gdyni</w:t>
      </w:r>
      <w:r w:rsidRPr="00BC4F7B">
        <w:rPr>
          <w:b/>
          <w:bCs/>
          <w:sz w:val="24"/>
        </w:rPr>
        <w:t xml:space="preserve"> ramach realizacji projektu, pn.: „Rozwój szkolnictwa zawodowego w Gdyni – etap II” współfinansowanego ze środków Europejskiego Funduszu Społecznego Plus (EFS+) w ramach programu Fundusze Europejskie dla Pomorza 2021 – 2027.</w:t>
      </w:r>
    </w:p>
    <w:p w14:paraId="25D92D68" w14:textId="77777777" w:rsidR="003B79AA" w:rsidRPr="00BC4F7B" w:rsidRDefault="003B79AA" w:rsidP="00BC4F7B">
      <w:pPr>
        <w:spacing w:line="360" w:lineRule="auto"/>
        <w:ind w:left="-5" w:right="43"/>
        <w:rPr>
          <w:b/>
          <w:bCs/>
          <w:sz w:val="24"/>
        </w:rPr>
      </w:pPr>
    </w:p>
    <w:p w14:paraId="5FD3333B" w14:textId="77777777" w:rsidR="003B79AA" w:rsidRPr="00BC4F7B" w:rsidRDefault="003B79AA" w:rsidP="00BC4F7B">
      <w:pPr>
        <w:pStyle w:val="Tekstpodstawowy"/>
        <w:spacing w:after="0" w:line="360" w:lineRule="auto"/>
        <w:ind w:right="68"/>
        <w:jc w:val="both"/>
        <w:rPr>
          <w:rFonts w:ascii="Arial" w:hAnsi="Arial" w:cs="Arial"/>
          <w:b/>
        </w:rPr>
      </w:pPr>
      <w:r w:rsidRPr="00BC4F7B">
        <w:rPr>
          <w:rFonts w:ascii="Arial" w:hAnsi="Arial" w:cs="Arial"/>
          <w:b/>
        </w:rPr>
        <w:t xml:space="preserve">Zamówienie jest współfinansowane ze środków Unii Europejskiej w ramach programu Fundusze Europejskie dla Pomorza 2021 – 2027 współfinansowanego z Europejskiego Funduszu Społecznego </w:t>
      </w:r>
      <w:r w:rsidRPr="00BC4F7B">
        <w:rPr>
          <w:rFonts w:ascii="Arial" w:hAnsi="Arial" w:cs="Arial"/>
          <w:b/>
          <w:bCs/>
        </w:rPr>
        <w:t>Plus (EFS+)</w:t>
      </w:r>
      <w:r w:rsidRPr="00BC4F7B">
        <w:rPr>
          <w:rFonts w:ascii="Arial" w:hAnsi="Arial" w:cs="Arial"/>
          <w:b/>
        </w:rPr>
        <w:t>.</w:t>
      </w:r>
    </w:p>
    <w:p w14:paraId="765CE186" w14:textId="77777777" w:rsidR="00BC4F7B" w:rsidRPr="00BC4F7B" w:rsidRDefault="00BC4F7B" w:rsidP="00BC4F7B">
      <w:pPr>
        <w:spacing w:line="360" w:lineRule="auto"/>
        <w:ind w:left="-5" w:right="1047"/>
        <w:jc w:val="left"/>
        <w:rPr>
          <w:sz w:val="24"/>
        </w:rPr>
      </w:pPr>
      <w:r w:rsidRPr="00BC4F7B">
        <w:rPr>
          <w:b/>
          <w:sz w:val="24"/>
        </w:rPr>
        <w:t xml:space="preserve">Kody CPV: </w:t>
      </w:r>
    </w:p>
    <w:p w14:paraId="6444D2EE" w14:textId="77777777" w:rsidR="00BC4F7B" w:rsidRPr="00BC4F7B" w:rsidRDefault="00BC4F7B" w:rsidP="00BC4F7B">
      <w:pPr>
        <w:spacing w:after="26" w:line="360" w:lineRule="auto"/>
        <w:ind w:left="-5" w:right="39"/>
        <w:rPr>
          <w:b/>
          <w:sz w:val="24"/>
        </w:rPr>
      </w:pPr>
      <w:r w:rsidRPr="00BC4F7B">
        <w:rPr>
          <w:b/>
          <w:sz w:val="24"/>
        </w:rPr>
        <w:t xml:space="preserve">Kod główny: </w:t>
      </w:r>
    </w:p>
    <w:p w14:paraId="591711FC" w14:textId="27A95031" w:rsidR="00BC4F7B" w:rsidRPr="00BC4F7B" w:rsidRDefault="00BC4F7B" w:rsidP="00BC4F7B">
      <w:pPr>
        <w:spacing w:after="26" w:line="360" w:lineRule="auto"/>
        <w:ind w:left="-5" w:right="39"/>
        <w:rPr>
          <w:bCs/>
          <w:sz w:val="24"/>
        </w:rPr>
      </w:pPr>
      <w:r w:rsidRPr="00BC4F7B">
        <w:rPr>
          <w:bCs/>
          <w:sz w:val="24"/>
        </w:rPr>
        <w:t>80590000-6 Usługi seminaryjne</w:t>
      </w:r>
    </w:p>
    <w:p w14:paraId="3F5CDB0A" w14:textId="23EEFE53" w:rsidR="00BC4F7B" w:rsidRPr="00BC4F7B" w:rsidRDefault="00BC4F7B" w:rsidP="00BC4F7B">
      <w:pPr>
        <w:spacing w:line="360" w:lineRule="auto"/>
        <w:ind w:left="-5" w:right="6185"/>
        <w:jc w:val="left"/>
        <w:rPr>
          <w:sz w:val="24"/>
        </w:rPr>
      </w:pPr>
      <w:r w:rsidRPr="00BC4F7B">
        <w:rPr>
          <w:b/>
          <w:sz w:val="24"/>
        </w:rPr>
        <w:t xml:space="preserve">Kody dodatkowe: </w:t>
      </w:r>
    </w:p>
    <w:p w14:paraId="684BDBA8" w14:textId="77777777" w:rsidR="00BC4F7B" w:rsidRPr="00BC4F7B" w:rsidRDefault="00BC4F7B" w:rsidP="00BC4F7B">
      <w:pPr>
        <w:spacing w:line="360" w:lineRule="auto"/>
        <w:ind w:left="-5" w:right="43"/>
        <w:rPr>
          <w:sz w:val="24"/>
        </w:rPr>
      </w:pPr>
      <w:r w:rsidRPr="00BC4F7B">
        <w:rPr>
          <w:sz w:val="24"/>
        </w:rPr>
        <w:t xml:space="preserve">60100000-9 Usługi w zakresie transportu drogowego </w:t>
      </w:r>
    </w:p>
    <w:p w14:paraId="4136B1BE" w14:textId="77777777" w:rsidR="00BC4F7B" w:rsidRPr="00BC4F7B" w:rsidRDefault="00BC4F7B" w:rsidP="00BC4F7B">
      <w:pPr>
        <w:spacing w:line="360" w:lineRule="auto"/>
        <w:ind w:left="-5" w:right="43"/>
        <w:rPr>
          <w:sz w:val="24"/>
        </w:rPr>
      </w:pPr>
      <w:r w:rsidRPr="00BC4F7B">
        <w:rPr>
          <w:sz w:val="24"/>
        </w:rPr>
        <w:t xml:space="preserve">55100000-1 Usługi hotelarskie </w:t>
      </w:r>
    </w:p>
    <w:p w14:paraId="6A4DAD92" w14:textId="77777777" w:rsidR="00BC4F7B" w:rsidRPr="00BC4F7B" w:rsidRDefault="00BC4F7B" w:rsidP="00BC4F7B">
      <w:pPr>
        <w:spacing w:line="360" w:lineRule="auto"/>
        <w:ind w:left="-5" w:right="43"/>
        <w:rPr>
          <w:sz w:val="24"/>
        </w:rPr>
      </w:pPr>
      <w:r w:rsidRPr="00BC4F7B">
        <w:rPr>
          <w:sz w:val="24"/>
        </w:rPr>
        <w:t xml:space="preserve">55300000-3 Usługi restauracyjne i dotyczące podawania posiłków </w:t>
      </w:r>
    </w:p>
    <w:p w14:paraId="4B99A57D" w14:textId="4108BB4A" w:rsidR="003B79AA" w:rsidRPr="00BC4F7B" w:rsidRDefault="00BC4F7B" w:rsidP="00BC4F7B">
      <w:pPr>
        <w:spacing w:line="360" w:lineRule="auto"/>
        <w:ind w:left="-5" w:right="43"/>
        <w:rPr>
          <w:b/>
          <w:bCs/>
          <w:sz w:val="24"/>
        </w:rPr>
      </w:pPr>
      <w:r w:rsidRPr="00BC4F7B">
        <w:rPr>
          <w:sz w:val="24"/>
        </w:rPr>
        <w:t>79952000-2 Usługi w zakresie organizacji imprez</w:t>
      </w:r>
    </w:p>
    <w:p w14:paraId="583A671A" w14:textId="77777777" w:rsidR="003B79AA" w:rsidRPr="00BC4F7B" w:rsidRDefault="003B79AA" w:rsidP="00BC4F7B">
      <w:pPr>
        <w:spacing w:line="360" w:lineRule="auto"/>
        <w:ind w:left="-5" w:right="43"/>
        <w:rPr>
          <w:sz w:val="24"/>
        </w:rPr>
      </w:pPr>
    </w:p>
    <w:p w14:paraId="30DA5189" w14:textId="77777777" w:rsidR="007A7AD1" w:rsidRPr="00BC4F7B" w:rsidRDefault="007A7AD1" w:rsidP="00BC4F7B">
      <w:pPr>
        <w:spacing w:line="360" w:lineRule="auto"/>
        <w:ind w:left="-5" w:right="43"/>
        <w:rPr>
          <w:sz w:val="24"/>
        </w:rPr>
      </w:pPr>
    </w:p>
    <w:p w14:paraId="61BBD589" w14:textId="3AEB3B34" w:rsidR="007A7AD1" w:rsidRPr="00472EAB" w:rsidRDefault="007A7AD1" w:rsidP="00472EAB">
      <w:pPr>
        <w:spacing w:line="360" w:lineRule="auto"/>
        <w:ind w:left="0" w:right="43" w:firstLine="0"/>
        <w:rPr>
          <w:b/>
          <w:bCs/>
          <w:sz w:val="24"/>
        </w:rPr>
      </w:pPr>
      <w:r w:rsidRPr="00472EAB">
        <w:rPr>
          <w:b/>
          <w:bCs/>
          <w:sz w:val="24"/>
        </w:rPr>
        <w:t xml:space="preserve">Wizyta studyjna dla </w:t>
      </w:r>
      <w:r w:rsidR="00736C72" w:rsidRPr="00472EAB">
        <w:rPr>
          <w:b/>
          <w:bCs/>
          <w:sz w:val="24"/>
        </w:rPr>
        <w:t xml:space="preserve">uczniów z branży mechanicznej i transportu wodnego  </w:t>
      </w:r>
      <w:r w:rsidR="00736C72" w:rsidRPr="00472EAB">
        <w:rPr>
          <w:rFonts w:eastAsia="Calibri"/>
          <w:b/>
          <w:bCs/>
          <w:sz w:val="24"/>
        </w:rPr>
        <w:t>Centrum Kształcenia Zawodowego i Ustawicznego</w:t>
      </w:r>
      <w:r w:rsidR="00736C72" w:rsidRPr="00472EAB">
        <w:rPr>
          <w:b/>
          <w:bCs/>
          <w:sz w:val="24"/>
        </w:rPr>
        <w:t xml:space="preserve"> </w:t>
      </w:r>
    </w:p>
    <w:p w14:paraId="2058183C" w14:textId="77777777" w:rsidR="003B79AA" w:rsidRPr="00BC4F7B" w:rsidRDefault="003B79AA" w:rsidP="00BC4F7B">
      <w:pPr>
        <w:spacing w:line="360" w:lineRule="auto"/>
        <w:ind w:left="-5" w:right="43"/>
        <w:rPr>
          <w:sz w:val="24"/>
        </w:rPr>
      </w:pPr>
    </w:p>
    <w:p w14:paraId="2001A265" w14:textId="7948EE7D" w:rsidR="0036153A" w:rsidRDefault="0036153A" w:rsidP="00BC4F7B">
      <w:pPr>
        <w:pStyle w:val="Akapitzlist"/>
        <w:numPr>
          <w:ilvl w:val="0"/>
          <w:numId w:val="9"/>
        </w:numPr>
        <w:spacing w:line="360" w:lineRule="auto"/>
        <w:ind w:right="43"/>
        <w:rPr>
          <w:sz w:val="24"/>
        </w:rPr>
      </w:pPr>
      <w:r>
        <w:rPr>
          <w:sz w:val="24"/>
        </w:rPr>
        <w:t>Liczba uczestników :</w:t>
      </w:r>
    </w:p>
    <w:p w14:paraId="4DE7D70F" w14:textId="52E3D070" w:rsidR="0036153A" w:rsidRDefault="0036153A" w:rsidP="0036153A">
      <w:pPr>
        <w:pStyle w:val="Akapitzlist"/>
        <w:numPr>
          <w:ilvl w:val="0"/>
          <w:numId w:val="18"/>
        </w:numPr>
        <w:spacing w:line="360" w:lineRule="auto"/>
        <w:ind w:right="43"/>
        <w:rPr>
          <w:sz w:val="24"/>
        </w:rPr>
      </w:pPr>
      <w:r>
        <w:rPr>
          <w:sz w:val="24"/>
        </w:rPr>
        <w:t>48 uczniów</w:t>
      </w:r>
    </w:p>
    <w:p w14:paraId="51B82732" w14:textId="71CB3AED" w:rsidR="0036153A" w:rsidRDefault="00032C35" w:rsidP="0036153A">
      <w:pPr>
        <w:pStyle w:val="Akapitzlist"/>
        <w:numPr>
          <w:ilvl w:val="0"/>
          <w:numId w:val="18"/>
        </w:numPr>
        <w:spacing w:line="360" w:lineRule="auto"/>
        <w:ind w:right="43"/>
        <w:rPr>
          <w:sz w:val="24"/>
        </w:rPr>
      </w:pPr>
      <w:r>
        <w:rPr>
          <w:sz w:val="24"/>
        </w:rPr>
        <w:t>4</w:t>
      </w:r>
      <w:r w:rsidR="0036153A">
        <w:rPr>
          <w:sz w:val="24"/>
        </w:rPr>
        <w:t xml:space="preserve"> opiekunów </w:t>
      </w:r>
    </w:p>
    <w:p w14:paraId="54E9F9CB" w14:textId="1ADDBCD1" w:rsidR="00032C35" w:rsidRDefault="00032C35" w:rsidP="0036153A">
      <w:pPr>
        <w:pStyle w:val="Akapitzlist"/>
        <w:numPr>
          <w:ilvl w:val="0"/>
          <w:numId w:val="18"/>
        </w:numPr>
        <w:spacing w:line="360" w:lineRule="auto"/>
        <w:ind w:right="43"/>
        <w:rPr>
          <w:sz w:val="24"/>
        </w:rPr>
      </w:pPr>
      <w:r>
        <w:rPr>
          <w:sz w:val="24"/>
        </w:rPr>
        <w:lastRenderedPageBreak/>
        <w:t>5 nauczycieli</w:t>
      </w:r>
    </w:p>
    <w:p w14:paraId="6420D7D6" w14:textId="4E7C3DC0" w:rsidR="00F13AB5" w:rsidRPr="0036153A" w:rsidRDefault="00B762AE" w:rsidP="00BC4F7B">
      <w:pPr>
        <w:pStyle w:val="Akapitzlist"/>
        <w:numPr>
          <w:ilvl w:val="0"/>
          <w:numId w:val="9"/>
        </w:numPr>
        <w:spacing w:line="360" w:lineRule="auto"/>
        <w:ind w:right="43"/>
        <w:rPr>
          <w:sz w:val="24"/>
        </w:rPr>
      </w:pPr>
      <w:r w:rsidRPr="00BC4F7B">
        <w:rPr>
          <w:sz w:val="24"/>
        </w:rPr>
        <w:t xml:space="preserve">Minimalna liczba uczestników, aby wizyta mogła </w:t>
      </w:r>
      <w:r w:rsidR="00736C72" w:rsidRPr="00BC4F7B">
        <w:rPr>
          <w:sz w:val="24"/>
        </w:rPr>
        <w:t>zostać</w:t>
      </w:r>
      <w:r w:rsidRPr="00BC4F7B">
        <w:rPr>
          <w:sz w:val="24"/>
        </w:rPr>
        <w:t xml:space="preserve"> realizowana to  osób</w:t>
      </w:r>
      <w:r w:rsidR="00736C72" w:rsidRPr="00BC4F7B">
        <w:rPr>
          <w:sz w:val="24"/>
        </w:rPr>
        <w:t xml:space="preserve"> </w:t>
      </w:r>
      <w:r w:rsidR="00736C72" w:rsidRPr="0036153A">
        <w:rPr>
          <w:sz w:val="24"/>
        </w:rPr>
        <w:t xml:space="preserve">40 uczniów oraz </w:t>
      </w:r>
      <w:r w:rsidR="0036153A" w:rsidRPr="0036153A">
        <w:rPr>
          <w:sz w:val="24"/>
        </w:rPr>
        <w:t>4</w:t>
      </w:r>
      <w:r w:rsidR="00736C72" w:rsidRPr="0036153A">
        <w:rPr>
          <w:sz w:val="24"/>
        </w:rPr>
        <w:t xml:space="preserve"> opiekunów .</w:t>
      </w:r>
      <w:r w:rsidRPr="0036153A">
        <w:rPr>
          <w:sz w:val="24"/>
        </w:rPr>
        <w:t xml:space="preserve">  </w:t>
      </w:r>
    </w:p>
    <w:p w14:paraId="7F54739F" w14:textId="77777777" w:rsidR="00F13AB5" w:rsidRPr="00BC4F7B" w:rsidRDefault="00736C72" w:rsidP="00BC4F7B">
      <w:pPr>
        <w:pStyle w:val="Akapitzlist"/>
        <w:numPr>
          <w:ilvl w:val="0"/>
          <w:numId w:val="9"/>
        </w:numPr>
        <w:spacing w:line="360" w:lineRule="auto"/>
        <w:ind w:right="43"/>
        <w:rPr>
          <w:sz w:val="24"/>
        </w:rPr>
      </w:pPr>
      <w:r w:rsidRPr="00BC4F7B">
        <w:rPr>
          <w:sz w:val="24"/>
        </w:rPr>
        <w:t xml:space="preserve">W przypadku rezygnacji uczestników projektu i niespełnienia wymogu minimalnej liczby osób, wizyta zostanie odwołana bez żadnych skutków finansowych dla Zamawiającego. Ewentualne odwołanie takiej wizyty bądź ostateczne potwierdzenie liczby uczestników, którzy wezmą udział w danej wizycie, musi nastąpić maksymalnie na </w:t>
      </w:r>
      <w:r w:rsidRPr="00BC4F7B">
        <w:rPr>
          <w:b/>
          <w:sz w:val="24"/>
        </w:rPr>
        <w:t xml:space="preserve">7 dni kalendarzowych </w:t>
      </w:r>
      <w:r w:rsidRPr="00BC4F7B">
        <w:rPr>
          <w:sz w:val="24"/>
        </w:rPr>
        <w:t xml:space="preserve">przed datą planowanego rozpoczęcia pierwszego dnia wizyty studyjnej. Odwołanie lub potwierdzenie wizyty przekazywane zostanie mailowo.  </w:t>
      </w:r>
    </w:p>
    <w:p w14:paraId="35766B5E" w14:textId="6316DE21" w:rsidR="00736C72" w:rsidRPr="0036153A" w:rsidRDefault="00736C72" w:rsidP="00BC4F7B">
      <w:pPr>
        <w:pStyle w:val="Akapitzlist"/>
        <w:numPr>
          <w:ilvl w:val="0"/>
          <w:numId w:val="9"/>
        </w:numPr>
        <w:spacing w:line="360" w:lineRule="auto"/>
        <w:ind w:right="43"/>
        <w:rPr>
          <w:sz w:val="24"/>
        </w:rPr>
      </w:pPr>
      <w:r w:rsidRPr="00BC4F7B">
        <w:rPr>
          <w:kern w:val="0"/>
          <w:sz w:val="24"/>
          <w14:ligatures w14:val="none"/>
        </w:rPr>
        <w:t xml:space="preserve">Podczas wizyty studyjnej uczestnicy będą uczestniczyć </w:t>
      </w:r>
      <w:r w:rsidRPr="0036153A">
        <w:rPr>
          <w:kern w:val="0"/>
          <w:sz w:val="24"/>
          <w14:ligatures w14:val="none"/>
        </w:rPr>
        <w:t xml:space="preserve">w Targach </w:t>
      </w:r>
      <w:r w:rsidRPr="0036153A">
        <w:rPr>
          <w:rStyle w:val="Pogrubienie"/>
          <w:sz w:val="24"/>
        </w:rPr>
        <w:t xml:space="preserve">Przemysłowa Wiosna STOM – Kielce oraz zakładach pracy </w:t>
      </w:r>
    </w:p>
    <w:p w14:paraId="146462DC" w14:textId="77777777" w:rsidR="00F13AB5" w:rsidRPr="00BC4F7B" w:rsidRDefault="00736C72" w:rsidP="00BC4F7B">
      <w:pPr>
        <w:pStyle w:val="Akapitzlist"/>
        <w:spacing w:line="360" w:lineRule="auto"/>
        <w:ind w:left="1416" w:right="43" w:firstLine="0"/>
        <w:rPr>
          <w:kern w:val="0"/>
          <w:sz w:val="24"/>
          <w14:ligatures w14:val="none"/>
        </w:rPr>
      </w:pPr>
      <w:r w:rsidRPr="00BC4F7B">
        <w:rPr>
          <w:kern w:val="0"/>
          <w:sz w:val="24"/>
          <w14:ligatures w14:val="none"/>
        </w:rPr>
        <w:t>Podmioty będą zlokalizowane w obrębie maksymalnej liczby kilometrów dla danej wizyty. Znalezienie tych podmiotów, a następnie wskazanie ich adresów, spoczywa na Zamawiającym. Trasa oraz adresy podmiotów, do których udadzą się uczestnicy wizyt, zostaną podane Wykonawcy na minimalnie 14 dni kalendarzowych przed datą realizacji  wizyty. Czas trwania wykładu/prelekcji w takim podmiocie to min</w:t>
      </w:r>
      <w:r w:rsidRPr="0036153A">
        <w:rPr>
          <w:kern w:val="0"/>
          <w:sz w:val="24"/>
          <w14:ligatures w14:val="none"/>
        </w:rPr>
        <w:t>. 1 godzina  maks. 4</w:t>
      </w:r>
      <w:r w:rsidRPr="00BC4F7B">
        <w:rPr>
          <w:kern w:val="0"/>
          <w:sz w:val="24"/>
          <w14:ligatures w14:val="none"/>
        </w:rPr>
        <w:t xml:space="preserve"> godziny. Wówczas kierowca </w:t>
      </w:r>
      <w:proofErr w:type="spellStart"/>
      <w:r w:rsidRPr="00BC4F7B">
        <w:rPr>
          <w:kern w:val="0"/>
          <w:sz w:val="24"/>
          <w14:ligatures w14:val="none"/>
        </w:rPr>
        <w:t>busa</w:t>
      </w:r>
      <w:proofErr w:type="spellEnd"/>
      <w:r w:rsidRPr="00BC4F7B">
        <w:rPr>
          <w:kern w:val="0"/>
          <w:sz w:val="24"/>
          <w14:ligatures w14:val="none"/>
        </w:rPr>
        <w:t>/autokaru musi poczekać na uczestników wizyty, w miejscu ustalonym z pracownikiem Zamawiającego uczestniczącym w wizycie, oddalonym od danego podmiotu o maks. 500 metrów.</w:t>
      </w:r>
    </w:p>
    <w:p w14:paraId="5B9FFB12" w14:textId="7DE9FB8E" w:rsidR="00736C72" w:rsidRPr="00BC4F7B" w:rsidRDefault="00736C72" w:rsidP="00BC4F7B">
      <w:pPr>
        <w:pStyle w:val="Akapitzlist"/>
        <w:numPr>
          <w:ilvl w:val="0"/>
          <w:numId w:val="9"/>
        </w:numPr>
        <w:spacing w:line="360" w:lineRule="auto"/>
        <w:ind w:right="43"/>
        <w:rPr>
          <w:sz w:val="24"/>
        </w:rPr>
      </w:pPr>
      <w:r w:rsidRPr="00BC4F7B">
        <w:rPr>
          <w:b/>
          <w:sz w:val="24"/>
        </w:rPr>
        <w:t>Zorganizowanie i zapewnienie transportu osób biorących udział w wizycie studyjnej oraz ubezpieczenia osób biorących udział w wizytach studyjnych</w:t>
      </w:r>
      <w:r w:rsidR="00221F60" w:rsidRPr="00BC4F7B">
        <w:rPr>
          <w:b/>
          <w:sz w:val="24"/>
        </w:rPr>
        <w:t>.</w:t>
      </w:r>
    </w:p>
    <w:p w14:paraId="236FBA2E" w14:textId="5B43A129" w:rsidR="00736C72" w:rsidRPr="00BC4F7B" w:rsidRDefault="00736C72" w:rsidP="00BC4F7B">
      <w:pPr>
        <w:pStyle w:val="Akapitzlist"/>
        <w:spacing w:line="360" w:lineRule="auto"/>
        <w:ind w:left="1416" w:firstLine="0"/>
        <w:rPr>
          <w:sz w:val="24"/>
        </w:rPr>
      </w:pPr>
      <w:r w:rsidRPr="00BC4F7B">
        <w:rPr>
          <w:sz w:val="24"/>
        </w:rPr>
        <w:t xml:space="preserve">Zamawiający wymaga od Wykonawcy zorganizowania i zapewnienie transportu osób biorących udział w wizycie studyjnej. Zamawiający wskazuje miejsce odwiedzanego podmiotu, bez ograniczeń co do województw, w których mogą się odbyć wizyty studyjne, ale maksymalna trasa przejazdu w ciągu jednodniowej wizyty studyjnej nie może </w:t>
      </w:r>
      <w:r w:rsidRPr="0036153A">
        <w:rPr>
          <w:sz w:val="24"/>
        </w:rPr>
        <w:t xml:space="preserve">przekroczyć </w:t>
      </w:r>
      <w:r w:rsidRPr="0036153A">
        <w:rPr>
          <w:sz w:val="24"/>
          <w:u w:val="single" w:color="000000"/>
        </w:rPr>
        <w:t>1</w:t>
      </w:r>
      <w:r w:rsidR="00FD6966" w:rsidRPr="0036153A">
        <w:rPr>
          <w:sz w:val="24"/>
          <w:u w:val="single" w:color="000000"/>
        </w:rPr>
        <w:t>5</w:t>
      </w:r>
      <w:r w:rsidR="00221F60" w:rsidRPr="0036153A">
        <w:rPr>
          <w:sz w:val="24"/>
          <w:u w:val="single" w:color="000000"/>
        </w:rPr>
        <w:t>00</w:t>
      </w:r>
      <w:r w:rsidRPr="0036153A">
        <w:rPr>
          <w:sz w:val="24"/>
          <w:u w:val="single" w:color="000000"/>
        </w:rPr>
        <w:t xml:space="preserve"> km</w:t>
      </w:r>
      <w:r w:rsidRPr="0036153A">
        <w:rPr>
          <w:sz w:val="24"/>
        </w:rPr>
        <w:t xml:space="preserve"> (trasa w obie strony</w:t>
      </w:r>
      <w:r w:rsidR="00221F60" w:rsidRPr="0036153A">
        <w:rPr>
          <w:sz w:val="24"/>
        </w:rPr>
        <w:t xml:space="preserve"> wraz z  uwzględnieniem przejazdów w miejscu docelowym </w:t>
      </w:r>
      <w:r w:rsidRPr="0036153A">
        <w:rPr>
          <w:sz w:val="24"/>
        </w:rPr>
        <w:t>)</w:t>
      </w:r>
      <w:r w:rsidR="00221F60" w:rsidRPr="0036153A">
        <w:rPr>
          <w:sz w:val="24"/>
        </w:rPr>
        <w:t xml:space="preserve">. </w:t>
      </w:r>
      <w:r w:rsidRPr="0036153A">
        <w:rPr>
          <w:sz w:val="24"/>
        </w:rPr>
        <w:t>Transport obejmuje podróż z miejsca zbiórki</w:t>
      </w:r>
      <w:r w:rsidR="0036153A" w:rsidRPr="0036153A">
        <w:rPr>
          <w:sz w:val="24"/>
        </w:rPr>
        <w:t xml:space="preserve"> Gdynia ul. Morska </w:t>
      </w:r>
      <w:r w:rsidR="0036153A">
        <w:rPr>
          <w:sz w:val="24"/>
        </w:rPr>
        <w:t>79</w:t>
      </w:r>
      <w:r w:rsidR="0036153A" w:rsidRPr="0036153A">
        <w:rPr>
          <w:sz w:val="24"/>
        </w:rPr>
        <w:t xml:space="preserve"> </w:t>
      </w:r>
      <w:r w:rsidRPr="0036153A">
        <w:rPr>
          <w:sz w:val="24"/>
        </w:rPr>
        <w:t xml:space="preserve">(województwo </w:t>
      </w:r>
      <w:r w:rsidR="00221F60" w:rsidRPr="0036153A">
        <w:rPr>
          <w:sz w:val="24"/>
        </w:rPr>
        <w:t xml:space="preserve">pomorskie </w:t>
      </w:r>
      <w:r w:rsidRPr="0036153A">
        <w:rPr>
          <w:sz w:val="24"/>
        </w:rPr>
        <w:t xml:space="preserve">) do miejsc </w:t>
      </w:r>
      <w:r w:rsidRPr="0036153A">
        <w:rPr>
          <w:sz w:val="24"/>
        </w:rPr>
        <w:lastRenderedPageBreak/>
        <w:t>docelowych wizyty studyjnej, podróż</w:t>
      </w:r>
      <w:r w:rsidRPr="00BC4F7B">
        <w:rPr>
          <w:sz w:val="24"/>
        </w:rPr>
        <w:t xml:space="preserve"> powrotną oraz wszystkie przejazdy związane z realizacją programu wizyty. Transport musi być świadczony zgodnie z wymogami ustawy z dnia 6 września 2001 r. o transporcie drogowym (Dz.U. z 2022 r. poz. 2201, z 2023 r. poz. 760, 919, 1123, 1193, 1195, 1523, 1720) przez podmiot posiadający uprawnienia do wykonywania odpłatnego transportu drogowego, a ponadto samochód musi posiadać aktualną i ważną polisę ubezpieczenia OC i NW.  </w:t>
      </w:r>
    </w:p>
    <w:p w14:paraId="10464BFC" w14:textId="77777777" w:rsidR="00736C72" w:rsidRPr="00BC4F7B" w:rsidRDefault="00736C72" w:rsidP="00BC4F7B">
      <w:pPr>
        <w:pStyle w:val="Akapitzlist"/>
        <w:spacing w:line="360" w:lineRule="auto"/>
        <w:ind w:left="1416" w:firstLine="0"/>
        <w:rPr>
          <w:sz w:val="24"/>
        </w:rPr>
      </w:pPr>
      <w:r w:rsidRPr="00BC4F7B">
        <w:rPr>
          <w:sz w:val="24"/>
        </w:rPr>
        <w:t xml:space="preserve">Zgodnie z ustawą o imprezach turystycznych i powiązanych usługach turystycznych z dnia 24 listopada 2017 r. (Dz.U. z 2023 r. poz. 2211) - </w:t>
      </w:r>
      <w:r w:rsidRPr="00BC4F7B">
        <w:rPr>
          <w:b/>
          <w:sz w:val="24"/>
        </w:rPr>
        <w:t>Wykonawca jest zobowiązany do posiadania aktualnego wpisu do rejestru organizatorów turystyki i przedsiębiorców ułatwiających nabywanie powiązanych usług turystycznych.</w:t>
      </w:r>
      <w:r w:rsidRPr="00BC4F7B">
        <w:rPr>
          <w:sz w:val="24"/>
        </w:rPr>
        <w:t xml:space="preserve"> Rejestr prowadzony jest przez marszałka województwa w danym województwie, właściwym ze względu na siedzibę.  </w:t>
      </w:r>
      <w:r w:rsidRPr="00BC4F7B">
        <w:rPr>
          <w:b/>
          <w:sz w:val="24"/>
        </w:rPr>
        <w:t xml:space="preserve"> </w:t>
      </w:r>
    </w:p>
    <w:p w14:paraId="19EDA941" w14:textId="7559BD29" w:rsidR="00736C72" w:rsidRPr="00805A09" w:rsidRDefault="00736C72" w:rsidP="00805A09">
      <w:pPr>
        <w:spacing w:line="360" w:lineRule="auto"/>
        <w:ind w:left="1416" w:firstLine="0"/>
        <w:rPr>
          <w:sz w:val="24"/>
        </w:rPr>
      </w:pPr>
      <w:r w:rsidRPr="00805A09">
        <w:rPr>
          <w:sz w:val="24"/>
        </w:rPr>
        <w:t xml:space="preserve">Wymagania odnośnie pojazdu/ów: </w:t>
      </w:r>
      <w:proofErr w:type="spellStart"/>
      <w:r w:rsidRPr="00805A09">
        <w:rPr>
          <w:sz w:val="24"/>
        </w:rPr>
        <w:t>bus</w:t>
      </w:r>
      <w:proofErr w:type="spellEnd"/>
      <w:r w:rsidRPr="00805A09">
        <w:rPr>
          <w:sz w:val="24"/>
        </w:rPr>
        <w:t xml:space="preserve">/autokar przygotowany do transportu odpowiednio zgłoszonej przez Zamawiającego ilości osób zgodnie z powyższą tabelą. Pojazd musi być wyposażony w sprawną klimatyzację, ogrzewanie, sprawną regulację foteli, indywidualne nawiewy, indywidualne oświetlenie, przyciemniane szyby z zasłonkami, bagażnik pod pokładem lub z tyłu pojazdu, ABS, ASR oraz jeśli możliwe ESP. Pojazd nie może być starszy niż 5 lat. Bus/autokar musi być czysty i posiadać niezbędną  aktualną dokumentację i przygotowanie techniczne. </w:t>
      </w:r>
    </w:p>
    <w:p w14:paraId="4D82D9FC" w14:textId="77777777" w:rsidR="00736C72" w:rsidRPr="00BC4F7B" w:rsidRDefault="00736C72" w:rsidP="00BC4F7B">
      <w:pPr>
        <w:pStyle w:val="Akapitzlist"/>
        <w:spacing w:line="360" w:lineRule="auto"/>
        <w:ind w:left="1416" w:firstLine="0"/>
        <w:rPr>
          <w:sz w:val="24"/>
        </w:rPr>
      </w:pPr>
      <w:r w:rsidRPr="00BC4F7B">
        <w:rPr>
          <w:sz w:val="24"/>
        </w:rPr>
        <w:t xml:space="preserve">W sytuacji, gdy  pojazd przewidziany do realizacji zamówienia ulegnie awarii, Wykonawca musi zapewnić inny środek transportu spełniający powyższe wymagania (transport zastępczy).  </w:t>
      </w:r>
    </w:p>
    <w:p w14:paraId="763B981B" w14:textId="0DBD2ED7" w:rsidR="00221F60" w:rsidRPr="00BC4F7B" w:rsidRDefault="00221F60" w:rsidP="00BC4F7B">
      <w:pPr>
        <w:spacing w:line="360" w:lineRule="auto"/>
        <w:ind w:left="1416" w:firstLine="0"/>
        <w:rPr>
          <w:rFonts w:eastAsia="Verdana"/>
          <w:sz w:val="24"/>
        </w:rPr>
      </w:pPr>
      <w:r w:rsidRPr="00BC4F7B">
        <w:rPr>
          <w:sz w:val="24"/>
        </w:rPr>
        <w:t>Zamawiający wymaga, aby Wykonawca w ramach odbywanej wizyty studyjnej zapewnił wymaganą liczbę kierowców, cechujących się wysoką kulturą osobistą</w:t>
      </w:r>
      <w:r w:rsidRPr="00BC4F7B">
        <w:rPr>
          <w:b/>
          <w:sz w:val="24"/>
        </w:rPr>
        <w:t>.</w:t>
      </w:r>
      <w:r w:rsidRPr="00BC4F7B">
        <w:rPr>
          <w:sz w:val="24"/>
        </w:rPr>
        <w:t xml:space="preserve"> Właściwą liczbę kierowców determinują zapisy Rozporządzenia (WE) 561/2006, które ustanawia przepisy dotyczące czasu prowadzenia pojazdu, przerw i okresów odpoczynku kierowców wykonujących przewóz drogowy rzeczy i osób w celu ujednolicenia warunków konkurencji pomiędzy poszczególnymi rodzajami transportu </w:t>
      </w:r>
      <w:r w:rsidRPr="00BC4F7B">
        <w:rPr>
          <w:sz w:val="24"/>
        </w:rPr>
        <w:lastRenderedPageBreak/>
        <w:t xml:space="preserve">lądowego, zwłaszcza w odniesieniu do sektora transportu drogowego oraz w celu poprawy warunków pracy i bezpieczeństwa drogowego. </w:t>
      </w:r>
    </w:p>
    <w:p w14:paraId="674738D8" w14:textId="77777777" w:rsidR="00221F60" w:rsidRPr="00BC4F7B" w:rsidRDefault="00221F60" w:rsidP="00BC4F7B">
      <w:pPr>
        <w:spacing w:after="0" w:line="360" w:lineRule="auto"/>
        <w:ind w:left="0" w:firstLine="0"/>
        <w:jc w:val="left"/>
        <w:rPr>
          <w:sz w:val="24"/>
        </w:rPr>
      </w:pPr>
      <w:r w:rsidRPr="00BC4F7B">
        <w:rPr>
          <w:sz w:val="24"/>
        </w:rPr>
        <w:t xml:space="preserve">  </w:t>
      </w:r>
    </w:p>
    <w:p w14:paraId="325CAC2F" w14:textId="77777777" w:rsidR="00221F60" w:rsidRPr="00BC4F7B" w:rsidRDefault="00221F60" w:rsidP="00BC4F7B">
      <w:pPr>
        <w:spacing w:line="360" w:lineRule="auto"/>
        <w:ind w:left="1416" w:firstLine="0"/>
        <w:rPr>
          <w:sz w:val="24"/>
        </w:rPr>
      </w:pPr>
      <w:r w:rsidRPr="00BC4F7B">
        <w:rPr>
          <w:sz w:val="24"/>
        </w:rPr>
        <w:t xml:space="preserve">Kierowca/y i </w:t>
      </w:r>
      <w:proofErr w:type="spellStart"/>
      <w:r w:rsidRPr="00BC4F7B">
        <w:rPr>
          <w:sz w:val="24"/>
        </w:rPr>
        <w:t>bus</w:t>
      </w:r>
      <w:proofErr w:type="spellEnd"/>
      <w:r w:rsidRPr="00BC4F7B">
        <w:rPr>
          <w:sz w:val="24"/>
        </w:rPr>
        <w:t xml:space="preserve">/autokar będą do dyspozycji pracownika Zamawiającego i uczestników wizyty studyjnej, przez cały czas trwania wizyty studyjnej. Kierowca/y muszą posiadać miejsce noclegu w miejscu nocowania uczestników wizyty studyjnej. Koszt noclegu i wyżywienia kierowcy/ów pokrywa Wykonawca.  </w:t>
      </w:r>
    </w:p>
    <w:p w14:paraId="28464843" w14:textId="77777777" w:rsidR="00221F60" w:rsidRPr="00BC4F7B" w:rsidRDefault="00221F60" w:rsidP="00BC4F7B">
      <w:pPr>
        <w:spacing w:line="360" w:lineRule="auto"/>
        <w:ind w:left="1416" w:firstLine="0"/>
        <w:rPr>
          <w:sz w:val="24"/>
        </w:rPr>
      </w:pPr>
      <w:r w:rsidRPr="00BC4F7B">
        <w:rPr>
          <w:sz w:val="24"/>
        </w:rPr>
        <w:t xml:space="preserve">Wykonawca ponosi wszelkie koszty związane z przejazdem drogami odpłatnymi oraz postojem w strefach płatnych. </w:t>
      </w:r>
    </w:p>
    <w:p w14:paraId="2B4F0D3B" w14:textId="77777777" w:rsidR="00221F60" w:rsidRPr="00BC4F7B" w:rsidRDefault="00221F60" w:rsidP="00BC4F7B">
      <w:pPr>
        <w:spacing w:line="360" w:lineRule="auto"/>
        <w:ind w:left="1416" w:firstLine="0"/>
        <w:rPr>
          <w:sz w:val="24"/>
        </w:rPr>
      </w:pPr>
      <w:r w:rsidRPr="0036153A">
        <w:rPr>
          <w:sz w:val="24"/>
        </w:rPr>
        <w:t>Zamawiający przewiduje udział w wizytach studyjnych osób z niepełnosprawnością ruchową, w tym osób poruszających się na wózkach inwalidzkich. Wykonawca jest zobowiązany dysponować środkiem transportu umożliwiającym przewóz osób z niepełnosprawnością ruchową, w tym osób na wózkach inwalidzkich – maksymalnie pięć osób podczas jednej wizyty.</w:t>
      </w:r>
      <w:r w:rsidRPr="00BC4F7B">
        <w:rPr>
          <w:sz w:val="24"/>
        </w:rPr>
        <w:t xml:space="preserve">  </w:t>
      </w:r>
    </w:p>
    <w:p w14:paraId="12BB5093" w14:textId="77777777" w:rsidR="00221F60" w:rsidRPr="00BC4F7B" w:rsidRDefault="00221F60" w:rsidP="00BC4F7B">
      <w:pPr>
        <w:spacing w:line="360" w:lineRule="auto"/>
        <w:ind w:left="1416" w:firstLine="0"/>
        <w:rPr>
          <w:sz w:val="24"/>
        </w:rPr>
      </w:pPr>
      <w:r w:rsidRPr="00BC4F7B">
        <w:rPr>
          <w:sz w:val="24"/>
        </w:rPr>
        <w:t xml:space="preserve">Wykonawca zapewnieni ubezpieczenie OC wszystkich osób wizyt studyjnych na cały okres wyjazdu (przejazdu i pobytu). Każda osoba uczestnicząca w wizycie studyjnej musi zostać ubezpieczona na kwotę co najmniej 20 000,00 zł (słownie: dwadzieścia tysięcy złotych). </w:t>
      </w:r>
    </w:p>
    <w:p w14:paraId="370EDD76" w14:textId="77777777" w:rsidR="00221F60" w:rsidRPr="00BC4F7B" w:rsidRDefault="00221F60" w:rsidP="00BC4F7B">
      <w:pPr>
        <w:spacing w:after="0" w:line="360" w:lineRule="auto"/>
        <w:ind w:left="0" w:firstLine="0"/>
        <w:jc w:val="left"/>
        <w:rPr>
          <w:sz w:val="24"/>
        </w:rPr>
      </w:pPr>
      <w:r w:rsidRPr="00BC4F7B">
        <w:rPr>
          <w:sz w:val="24"/>
        </w:rPr>
        <w:t xml:space="preserve"> </w:t>
      </w:r>
    </w:p>
    <w:p w14:paraId="5052CB56" w14:textId="77777777" w:rsidR="00221F60" w:rsidRPr="00BC4F7B" w:rsidRDefault="00221F60" w:rsidP="00805A09">
      <w:pPr>
        <w:spacing w:line="360" w:lineRule="auto"/>
        <w:ind w:left="1416" w:firstLine="0"/>
        <w:rPr>
          <w:sz w:val="24"/>
        </w:rPr>
      </w:pPr>
      <w:r w:rsidRPr="00BC4F7B">
        <w:rPr>
          <w:sz w:val="24"/>
        </w:rPr>
        <w:t xml:space="preserve">Wykonawca zapewnieni  ubezpieczenia NNW wszystkich osób wizyty na cały okres wyjazdu (przejazdu i pobytu). Każda osoba wizyty studyjnej musi zostać ubezpieczona na kwotę co najmniej 20 000,00 zł (słownie: dwadzieścia tysięcy złotych). </w:t>
      </w:r>
    </w:p>
    <w:p w14:paraId="134F896C" w14:textId="77777777" w:rsidR="00221F60" w:rsidRPr="00BC4F7B" w:rsidRDefault="00221F60" w:rsidP="00BC4F7B">
      <w:pPr>
        <w:spacing w:after="0" w:line="360" w:lineRule="auto"/>
        <w:ind w:left="0" w:firstLine="0"/>
        <w:jc w:val="left"/>
        <w:rPr>
          <w:sz w:val="24"/>
        </w:rPr>
      </w:pPr>
      <w:r w:rsidRPr="00BC4F7B">
        <w:rPr>
          <w:sz w:val="24"/>
        </w:rPr>
        <w:t xml:space="preserve"> </w:t>
      </w:r>
    </w:p>
    <w:p w14:paraId="7127B9E3" w14:textId="7182E639" w:rsidR="00736C72" w:rsidRPr="00BC4F7B" w:rsidRDefault="00221F60" w:rsidP="00BC4F7B">
      <w:pPr>
        <w:pStyle w:val="Akapitzlist"/>
        <w:spacing w:line="360" w:lineRule="auto"/>
        <w:ind w:left="1416" w:firstLine="0"/>
        <w:rPr>
          <w:kern w:val="0"/>
          <w:sz w:val="24"/>
          <w14:ligatures w14:val="none"/>
        </w:rPr>
      </w:pPr>
      <w:r w:rsidRPr="00BC4F7B">
        <w:rPr>
          <w:kern w:val="0"/>
          <w:sz w:val="24"/>
          <w14:ligatures w14:val="none"/>
        </w:rPr>
        <w:t>Wykonawca zobowiązany jest do przedłożenia Zamawiającemu polisy ubezpieczeniowej, przed realizacją  wizyty studyjnej w formie mailowej.  Następnie polisy ubezpieczeniowe wskazane powyżej, potwierdzone za zgodność z oryginałem, należy przedłożyć wraz z dokumentami rozliczeniowymi.</w:t>
      </w:r>
    </w:p>
    <w:p w14:paraId="275DDBB9" w14:textId="1F8EBF3A" w:rsidR="00221F60" w:rsidRPr="00BC4F7B" w:rsidRDefault="00221F60" w:rsidP="00BC4F7B">
      <w:pPr>
        <w:pStyle w:val="Akapitzlist"/>
        <w:numPr>
          <w:ilvl w:val="0"/>
          <w:numId w:val="9"/>
        </w:numPr>
        <w:spacing w:line="360" w:lineRule="auto"/>
        <w:ind w:right="43"/>
        <w:rPr>
          <w:rFonts w:eastAsia="Verdana"/>
          <w:sz w:val="24"/>
        </w:rPr>
      </w:pPr>
      <w:r w:rsidRPr="00BC4F7B">
        <w:rPr>
          <w:b/>
          <w:sz w:val="24"/>
        </w:rPr>
        <w:t xml:space="preserve">Zapewnienie noclegu i wyżywienia uczestnikom wizyty studyjnej </w:t>
      </w:r>
    </w:p>
    <w:p w14:paraId="446464ED" w14:textId="1EE98CED" w:rsidR="00221F60" w:rsidRPr="00BC4F7B" w:rsidRDefault="00221F60" w:rsidP="00BC4F7B">
      <w:pPr>
        <w:pStyle w:val="Akapitzlist"/>
        <w:numPr>
          <w:ilvl w:val="0"/>
          <w:numId w:val="10"/>
        </w:numPr>
        <w:spacing w:after="4" w:line="360" w:lineRule="auto"/>
        <w:rPr>
          <w:rFonts w:eastAsia="Verdana"/>
          <w:sz w:val="24"/>
        </w:rPr>
      </w:pPr>
      <w:r w:rsidRPr="00BC4F7B">
        <w:rPr>
          <w:sz w:val="24"/>
        </w:rPr>
        <w:lastRenderedPageBreak/>
        <w:t xml:space="preserve">Wykonawca zapewni nocleg oraz wyżywienie dla uczestników wizyt studyjnych.  W wizycie studyjnej grupa będzie liczyła 48 uczniów oraz </w:t>
      </w:r>
      <w:r w:rsidR="00AC160F">
        <w:rPr>
          <w:sz w:val="24"/>
        </w:rPr>
        <w:t>5</w:t>
      </w:r>
      <w:r w:rsidRPr="00BC4F7B">
        <w:rPr>
          <w:sz w:val="24"/>
        </w:rPr>
        <w:t xml:space="preserve"> opiekunów Zamawiający wymaga:  </w:t>
      </w:r>
    </w:p>
    <w:p w14:paraId="609D0F9A" w14:textId="77777777" w:rsidR="00F13AB5" w:rsidRPr="00BC4F7B" w:rsidRDefault="00221F60" w:rsidP="00BC4F7B">
      <w:pPr>
        <w:pStyle w:val="Akapitzlist"/>
        <w:numPr>
          <w:ilvl w:val="0"/>
          <w:numId w:val="5"/>
        </w:numPr>
        <w:spacing w:after="4" w:line="360" w:lineRule="auto"/>
        <w:rPr>
          <w:sz w:val="24"/>
        </w:rPr>
      </w:pPr>
      <w:r w:rsidRPr="00BC4F7B">
        <w:rPr>
          <w:sz w:val="24"/>
        </w:rPr>
        <w:t xml:space="preserve">Zapewnienia noclegu ze śniadaniem dla uczestników wizyty w pokojach maksymalnie 2-dwu osobowych oraz 1-osobowy dla pracowników  Zamawiającego  - 2 osoby (w szczególnych przypadkach pokoje 1-osobowe tj. nieparzysta liczba osób lub osoby różnej płci) o standardzie odpowiadającym hotelom*** (trzygwiazdkowym), zgodnie z  Rozporządzeniem Ministra Gospodarki i Pracy z dnia 19 sierpnia 2004 r. w sprawie obiektów hotelarskich i innych obiektów, w których są świadczone usługi hotelarskie (Dz.U. 2004 nr 188 poz. 1945 z </w:t>
      </w:r>
      <w:proofErr w:type="spellStart"/>
      <w:r w:rsidRPr="00BC4F7B">
        <w:rPr>
          <w:sz w:val="24"/>
        </w:rPr>
        <w:t>późn</w:t>
      </w:r>
      <w:proofErr w:type="spellEnd"/>
      <w:r w:rsidRPr="00BC4F7B">
        <w:rPr>
          <w:sz w:val="24"/>
        </w:rPr>
        <w:t xml:space="preserve">. zm.), posiadające oddzielne miejsca do spania dla każdej osoby.  </w:t>
      </w:r>
    </w:p>
    <w:p w14:paraId="229D10A9" w14:textId="00A2B764" w:rsidR="00F13AB5" w:rsidRPr="00BC4F7B" w:rsidRDefault="00F13AB5" w:rsidP="00BC4F7B">
      <w:pPr>
        <w:pStyle w:val="Akapitzlist"/>
        <w:numPr>
          <w:ilvl w:val="0"/>
          <w:numId w:val="10"/>
        </w:numPr>
        <w:spacing w:after="4" w:line="360" w:lineRule="auto"/>
        <w:rPr>
          <w:sz w:val="24"/>
        </w:rPr>
      </w:pPr>
      <w:r w:rsidRPr="00BC4F7B">
        <w:rPr>
          <w:sz w:val="24"/>
        </w:rPr>
        <w:t xml:space="preserve">Dzień pierwszy </w:t>
      </w:r>
    </w:p>
    <w:p w14:paraId="358929A9" w14:textId="7FAC91C9" w:rsidR="00F13AB5" w:rsidRPr="00BC4F7B" w:rsidRDefault="00F13AB5" w:rsidP="00BC4F7B">
      <w:pPr>
        <w:pStyle w:val="Akapitzlist"/>
        <w:numPr>
          <w:ilvl w:val="0"/>
          <w:numId w:val="5"/>
        </w:numPr>
        <w:spacing w:after="4" w:line="360" w:lineRule="auto"/>
        <w:rPr>
          <w:sz w:val="24"/>
        </w:rPr>
      </w:pPr>
      <w:r w:rsidRPr="00BC4F7B">
        <w:rPr>
          <w:b/>
          <w:sz w:val="24"/>
          <w:u w:val="single" w:color="000000"/>
        </w:rPr>
        <w:t xml:space="preserve">obiad 2-daniowy w drodze lub w miejscu wizyty </w:t>
      </w:r>
      <w:r w:rsidRPr="00BC4F7B">
        <w:rPr>
          <w:sz w:val="24"/>
        </w:rPr>
        <w:t xml:space="preserve">- (zupa min. 300 ml/os., drugie danie (mięso/ryba) min. 200 g/os., dodatki (ziemniaki lub ryż lub kasza lub frytki) min. 150g/os., surówki min. 150 g/os., kompot lub soki min. 250ml/os. i woda mineralna: w butelkach o pojemności min. 250 ml/os., kawa, mleko/śmietanka do kawy, herbata, cytryna, cukier, owoce (jabłka, banany, pomarańcze, winogrona) dla każdego uczestnika po 150g; </w:t>
      </w:r>
    </w:p>
    <w:p w14:paraId="5BC77391" w14:textId="1FAC8611" w:rsidR="00F13AB5" w:rsidRPr="00BC4F7B" w:rsidRDefault="00F13AB5" w:rsidP="00BC4F7B">
      <w:pPr>
        <w:pStyle w:val="Akapitzlist"/>
        <w:numPr>
          <w:ilvl w:val="0"/>
          <w:numId w:val="5"/>
        </w:numPr>
        <w:spacing w:after="4" w:line="360" w:lineRule="auto"/>
        <w:rPr>
          <w:sz w:val="24"/>
        </w:rPr>
      </w:pPr>
      <w:r w:rsidRPr="00BC4F7B">
        <w:rPr>
          <w:b/>
          <w:sz w:val="24"/>
          <w:u w:val="single" w:color="000000"/>
        </w:rPr>
        <w:t>kolacja na miejscu wizyty w przedziale godzinowym 18:30-21:00)</w:t>
      </w:r>
      <w:r w:rsidRPr="00BC4F7B">
        <w:rPr>
          <w:b/>
          <w:sz w:val="24"/>
        </w:rPr>
        <w:t xml:space="preserve"> </w:t>
      </w:r>
      <w:r w:rsidRPr="00BC4F7B">
        <w:rPr>
          <w:sz w:val="24"/>
        </w:rPr>
        <w:t xml:space="preserve">obejmująca potrawę gorącą – 200g/os. (3 rodzaje do wyboru), wędliny różne – 60 g/os., ryby różne - 60 g/os., sery różne - 60g/os, warzywa marynowane – 50 g/os., sałatki 2 różne (warzywna, makaronowa, mięsna itp. – 150 g/os., pieczywo (chleb i bułki) jasne i ciemne– 150 g/os., masło - 30 g/os., kawa, mleko/śmietanka do kawy, herbata, cytryna, cukier, woda mineralna: gazowana lub niegazowana, soki owocowe min. 230 ml/os.); </w:t>
      </w:r>
    </w:p>
    <w:p w14:paraId="22FE2110" w14:textId="4CF10242" w:rsidR="00F13AB5" w:rsidRPr="00BC4F7B" w:rsidRDefault="00F13AB5" w:rsidP="00BC4F7B">
      <w:pPr>
        <w:pStyle w:val="Akapitzlist"/>
        <w:numPr>
          <w:ilvl w:val="0"/>
          <w:numId w:val="10"/>
        </w:numPr>
        <w:spacing w:after="4" w:line="360" w:lineRule="auto"/>
        <w:rPr>
          <w:sz w:val="24"/>
        </w:rPr>
      </w:pPr>
      <w:r w:rsidRPr="00BC4F7B">
        <w:rPr>
          <w:sz w:val="24"/>
        </w:rPr>
        <w:t>Dzień drugi</w:t>
      </w:r>
    </w:p>
    <w:p w14:paraId="3021418C" w14:textId="6079A736" w:rsidR="00F13AB5" w:rsidRPr="00BC4F7B" w:rsidRDefault="00F13AB5" w:rsidP="00BC4F7B">
      <w:pPr>
        <w:pStyle w:val="Akapitzlist"/>
        <w:numPr>
          <w:ilvl w:val="0"/>
          <w:numId w:val="5"/>
        </w:numPr>
        <w:spacing w:after="4" w:line="360" w:lineRule="auto"/>
        <w:rPr>
          <w:sz w:val="24"/>
        </w:rPr>
      </w:pPr>
      <w:r w:rsidRPr="00BC4F7B">
        <w:rPr>
          <w:b/>
          <w:sz w:val="24"/>
          <w:u w:val="single" w:color="000000"/>
        </w:rPr>
        <w:t xml:space="preserve">śniadanie w miejscu noclegu  </w:t>
      </w:r>
      <w:r w:rsidRPr="00BC4F7B">
        <w:rPr>
          <w:sz w:val="24"/>
        </w:rPr>
        <w:t xml:space="preserve">obejmujące potrawę gorącą – 200g/os. (3 rodzaje do wyboru), wędliny różne – 60 g/os., ryby różne - 60 g/os., sery różne - 60g/os, warzywa marynowane – 50 g/os., sałatki 2 różne </w:t>
      </w:r>
      <w:r w:rsidRPr="00BC4F7B">
        <w:rPr>
          <w:sz w:val="24"/>
        </w:rPr>
        <w:lastRenderedPageBreak/>
        <w:t>(warzywna, makaronowa, mięsna itp. – 150 g/os., pieczywo (chleb i bułki) jasne i ciemne– 150 g/os., masło - 30 g/os., kawa, mleko/śmietanka do kawy, herbata, cytryna, cukier, woda mineralna: gazowana lub niegazowana, soki owocowe min. 230 ml/os.);</w:t>
      </w:r>
    </w:p>
    <w:p w14:paraId="037445AB" w14:textId="350F89AB" w:rsidR="00F13AB5" w:rsidRPr="00BC4F7B" w:rsidRDefault="00F13AB5" w:rsidP="00BC4F7B">
      <w:pPr>
        <w:pStyle w:val="Akapitzlist"/>
        <w:spacing w:after="4" w:line="360" w:lineRule="auto"/>
        <w:ind w:left="1425" w:firstLine="0"/>
        <w:rPr>
          <w:sz w:val="24"/>
        </w:rPr>
      </w:pPr>
      <w:r w:rsidRPr="00BC4F7B">
        <w:rPr>
          <w:sz w:val="24"/>
        </w:rPr>
        <w:t xml:space="preserve"> </w:t>
      </w:r>
      <w:r w:rsidRPr="00BC4F7B">
        <w:rPr>
          <w:b/>
          <w:sz w:val="24"/>
          <w:u w:val="single" w:color="000000"/>
        </w:rPr>
        <w:t>W godzinach 7:00-9:00)</w:t>
      </w:r>
      <w:r w:rsidRPr="00BC4F7B">
        <w:rPr>
          <w:sz w:val="24"/>
        </w:rPr>
        <w:t xml:space="preserve"> musi być świadczona w tym samym budynku, w którym odbywa się nocleg. Śniadanie w formie bufetu lub stołu szwedzkiego. Podczas każdej z wizyt wszyscy uczestnicy muszą być zakwaterowani w tym samym budynku. </w:t>
      </w:r>
    </w:p>
    <w:p w14:paraId="45D64F4A" w14:textId="1EA1534A" w:rsidR="00F13AB5" w:rsidRPr="00BC4F7B" w:rsidRDefault="00F13AB5" w:rsidP="00BC4F7B">
      <w:pPr>
        <w:spacing w:after="4" w:line="360" w:lineRule="auto"/>
        <w:ind w:left="0" w:firstLine="0"/>
        <w:rPr>
          <w:sz w:val="24"/>
        </w:rPr>
      </w:pPr>
    </w:p>
    <w:p w14:paraId="050D05DD" w14:textId="3E44F539" w:rsidR="00FD6966" w:rsidRPr="0036153A" w:rsidRDefault="00F13AB5" w:rsidP="00BC4F7B">
      <w:pPr>
        <w:pStyle w:val="Akapitzlist"/>
        <w:numPr>
          <w:ilvl w:val="0"/>
          <w:numId w:val="5"/>
        </w:numPr>
        <w:spacing w:after="4" w:line="360" w:lineRule="auto"/>
        <w:rPr>
          <w:sz w:val="24"/>
        </w:rPr>
      </w:pPr>
      <w:r w:rsidRPr="0036153A">
        <w:rPr>
          <w:b/>
          <w:kern w:val="0"/>
          <w:sz w:val="24"/>
          <w:u w:val="single" w:color="000000"/>
          <w14:ligatures w14:val="none"/>
        </w:rPr>
        <w:t>obiad 2-daniowy na miejscu wizyty -</w:t>
      </w:r>
      <w:r w:rsidRPr="0036153A">
        <w:rPr>
          <w:kern w:val="0"/>
          <w:sz w:val="24"/>
          <w14:ligatures w14:val="none"/>
        </w:rPr>
        <w:t xml:space="preserve"> (zupa min. 300 ml/os., drugie danie (mięso/ryba) min. 200g/os., dodatki (ziemniaki lub ryż lub kasza lub frytki) min. 200g/os., surówki min. 100 g/os., kompot lub soki min. 250ml/os. i woda mineralna: gazowana lub niegazowana w butelkach o pojemności min. 250 ml/osobę, kawa, mleko/śmietanka do kawy, herbata, cytryna, cukier);</w:t>
      </w:r>
    </w:p>
    <w:p w14:paraId="38273367" w14:textId="3ED8591B" w:rsidR="00FD6966" w:rsidRPr="0036153A" w:rsidRDefault="00FD6966" w:rsidP="00BC4F7B">
      <w:pPr>
        <w:pStyle w:val="Akapitzlist"/>
        <w:numPr>
          <w:ilvl w:val="0"/>
          <w:numId w:val="5"/>
        </w:numPr>
        <w:spacing w:after="4" w:line="360" w:lineRule="auto"/>
        <w:rPr>
          <w:sz w:val="24"/>
        </w:rPr>
      </w:pPr>
      <w:r w:rsidRPr="0036153A">
        <w:rPr>
          <w:b/>
          <w:sz w:val="24"/>
          <w:u w:val="single" w:color="000000"/>
        </w:rPr>
        <w:t>kolacja w drodze (drugi dzień w przedziale godzinowym</w:t>
      </w:r>
      <w:r w:rsidRPr="0036153A">
        <w:rPr>
          <w:b/>
          <w:sz w:val="24"/>
        </w:rPr>
        <w:t xml:space="preserve"> </w:t>
      </w:r>
      <w:r w:rsidRPr="0036153A">
        <w:rPr>
          <w:b/>
          <w:sz w:val="24"/>
          <w:u w:val="single" w:color="000000"/>
        </w:rPr>
        <w:t>17:30-19:00)</w:t>
      </w:r>
      <w:r w:rsidRPr="0036153A">
        <w:rPr>
          <w:b/>
          <w:sz w:val="24"/>
        </w:rPr>
        <w:t xml:space="preserve"> -</w:t>
      </w:r>
      <w:r w:rsidRPr="0036153A">
        <w:rPr>
          <w:sz w:val="24"/>
        </w:rPr>
        <w:t xml:space="preserve"> obejmująca potrawę gorącą – 200g/os. (3 rodzaje do wyboru), wędliny różne – 60 g/os., ryby różne - 60 g/os., sery różne - 60g/os, warzywa marynowane – 50 g/os., sałatka (warzywna, makaronowa, mięsna itp. – 150 g/os., pieczywo (chleb i bułki) jasne i ciemne– 150 g/os., masło - 30 g/os., kawa, mleko do kawy, herbata, cytryna, cukier, woda mineralna: gazowana lub niegazowana w butelkach o pojemności min. 250 ml/osobę, soki owocowe min. 230 ml/os.); </w:t>
      </w:r>
    </w:p>
    <w:p w14:paraId="1A28085B" w14:textId="77777777" w:rsidR="00FD6966" w:rsidRPr="00BC4F7B" w:rsidRDefault="00FD6966" w:rsidP="00BC4F7B">
      <w:pPr>
        <w:spacing w:line="360" w:lineRule="auto"/>
        <w:ind w:left="1416" w:firstLine="5"/>
        <w:rPr>
          <w:sz w:val="24"/>
        </w:rPr>
      </w:pPr>
      <w:r w:rsidRPr="00BC4F7B">
        <w:rPr>
          <w:sz w:val="24"/>
        </w:rPr>
        <w:t xml:space="preserve">Godziny posiłków zostaną uzgodnione z Zamawiającym i uwzględnione w szczegółowym programie wizyty. Szczegółowy program wizyty (harmonogram godzinowy) Zamawiający przekaże Wykonawcy na minimalnie 3 dni kalendarzowe przed faktyczną realizacją każdej wizyty studyjnej.  </w:t>
      </w:r>
    </w:p>
    <w:p w14:paraId="00F2BB76" w14:textId="77777777" w:rsidR="00FD6966" w:rsidRPr="00BC4F7B" w:rsidRDefault="00FD6966" w:rsidP="00BC4F7B">
      <w:pPr>
        <w:spacing w:line="360" w:lineRule="auto"/>
        <w:ind w:left="1416" w:firstLine="5"/>
        <w:rPr>
          <w:sz w:val="24"/>
        </w:rPr>
      </w:pPr>
    </w:p>
    <w:p w14:paraId="1BDE55E4" w14:textId="77777777" w:rsidR="001F1FF9" w:rsidRPr="00BC4F7B" w:rsidRDefault="00FD6966" w:rsidP="00BC4F7B">
      <w:pPr>
        <w:pStyle w:val="Akapitzlist"/>
        <w:spacing w:line="360" w:lineRule="auto"/>
        <w:ind w:left="1425" w:right="43" w:firstLine="0"/>
        <w:rPr>
          <w:sz w:val="24"/>
        </w:rPr>
      </w:pPr>
      <w:r w:rsidRPr="00BC4F7B">
        <w:rPr>
          <w:sz w:val="24"/>
        </w:rPr>
        <w:t xml:space="preserve">W przypadku uczestnictwa w danej wizycie studyjnej osoby/osób z  niepełnosprawnością ruchową Zamawiający wymaga od Wykonawcy </w:t>
      </w:r>
      <w:r w:rsidRPr="00BC4F7B">
        <w:rPr>
          <w:sz w:val="24"/>
        </w:rPr>
        <w:lastRenderedPageBreak/>
        <w:t xml:space="preserve">zapewnienia hotelu przystosowanego dla osób z niepełnosprawnością ruchową. </w:t>
      </w:r>
    </w:p>
    <w:p w14:paraId="7186D54B" w14:textId="3B91CD51" w:rsidR="00FD6966" w:rsidRPr="00BC4F7B" w:rsidRDefault="00FD6966" w:rsidP="00BC4F7B">
      <w:pPr>
        <w:pStyle w:val="Akapitzlist"/>
        <w:spacing w:line="360" w:lineRule="auto"/>
        <w:ind w:left="1425" w:right="43" w:firstLine="0"/>
        <w:rPr>
          <w:rFonts w:eastAsia="Verdana"/>
          <w:sz w:val="24"/>
        </w:rPr>
      </w:pPr>
      <w:r w:rsidRPr="00BC4F7B">
        <w:rPr>
          <w:b/>
          <w:kern w:val="0"/>
          <w:sz w:val="24"/>
          <w14:ligatures w14:val="none"/>
        </w:rPr>
        <w:t>Preferowane jest świadczenie wyżywienia przez podmioty ekonomii społecznej</w:t>
      </w:r>
    </w:p>
    <w:p w14:paraId="13C59035" w14:textId="1B125C52" w:rsidR="00FD6966" w:rsidRPr="00BC4F7B" w:rsidRDefault="00FD6966" w:rsidP="00BC4F7B">
      <w:pPr>
        <w:pStyle w:val="Akapitzlist"/>
        <w:numPr>
          <w:ilvl w:val="0"/>
          <w:numId w:val="9"/>
        </w:numPr>
        <w:spacing w:after="12" w:line="360" w:lineRule="auto"/>
        <w:rPr>
          <w:rFonts w:eastAsia="Verdana"/>
          <w:sz w:val="24"/>
        </w:rPr>
      </w:pPr>
      <w:r w:rsidRPr="00BC4F7B">
        <w:rPr>
          <w:b/>
          <w:sz w:val="24"/>
        </w:rPr>
        <w:t xml:space="preserve">Postanowienia ogólne : </w:t>
      </w:r>
    </w:p>
    <w:p w14:paraId="1D3A0F8E" w14:textId="1DDB12AF" w:rsidR="00FD6966" w:rsidRPr="00BC4F7B" w:rsidRDefault="00FD6966" w:rsidP="00BC4F7B">
      <w:pPr>
        <w:pStyle w:val="Akapitzlist"/>
        <w:spacing w:line="360" w:lineRule="auto"/>
        <w:ind w:left="1425" w:firstLine="0"/>
        <w:rPr>
          <w:sz w:val="24"/>
        </w:rPr>
      </w:pPr>
      <w:r w:rsidRPr="00BC4F7B">
        <w:rPr>
          <w:sz w:val="24"/>
        </w:rPr>
        <w:t xml:space="preserve">Zamawiający potwierdzi ilość uczestników grupy, nie później niż na 7 dni kalendarzowych przed dniem rozpoczęcia wizyty studyjnej.  </w:t>
      </w:r>
    </w:p>
    <w:p w14:paraId="57738D4E" w14:textId="28AF31C7" w:rsidR="00FD6966" w:rsidRPr="00BC4F7B" w:rsidRDefault="00FD6966" w:rsidP="00BC4F7B">
      <w:pPr>
        <w:pStyle w:val="Akapitzlist"/>
        <w:spacing w:line="360" w:lineRule="auto"/>
        <w:ind w:left="1425" w:firstLine="0"/>
        <w:rPr>
          <w:sz w:val="24"/>
        </w:rPr>
      </w:pPr>
      <w:r w:rsidRPr="00BC4F7B">
        <w:rPr>
          <w:sz w:val="24"/>
        </w:rPr>
        <w:t xml:space="preserve">Grupa studyjna: minimum 40 uczestników – maksimum 48 uczestników oraz 3 opiekunów </w:t>
      </w:r>
    </w:p>
    <w:p w14:paraId="465A43D8" w14:textId="29AE317C" w:rsidR="00FD6966" w:rsidRPr="0036153A" w:rsidRDefault="00FD6966" w:rsidP="00BC4F7B">
      <w:pPr>
        <w:pStyle w:val="Akapitzlist"/>
        <w:spacing w:line="360" w:lineRule="auto"/>
        <w:ind w:left="1425" w:firstLine="0"/>
        <w:rPr>
          <w:sz w:val="24"/>
        </w:rPr>
      </w:pPr>
      <w:r w:rsidRPr="0036153A">
        <w:rPr>
          <w:sz w:val="24"/>
        </w:rPr>
        <w:t xml:space="preserve">Miejsce wizyty studyjnej – cała Polska, z uwzględnieniem ograniczenia do </w:t>
      </w:r>
      <w:r w:rsidRPr="0036153A">
        <w:rPr>
          <w:sz w:val="24"/>
          <w:u w:val="single" w:color="000000"/>
        </w:rPr>
        <w:t>1500 km</w:t>
      </w:r>
      <w:r w:rsidRPr="0036153A">
        <w:rPr>
          <w:sz w:val="24"/>
        </w:rPr>
        <w:t xml:space="preserve"> (w tym jest też trasa w obie strony). </w:t>
      </w:r>
    </w:p>
    <w:p w14:paraId="0FE98678" w14:textId="04683A15" w:rsidR="00FD6966" w:rsidRPr="0036153A" w:rsidRDefault="00FD6966" w:rsidP="00BC4F7B">
      <w:pPr>
        <w:pStyle w:val="Akapitzlist"/>
        <w:spacing w:line="360" w:lineRule="auto"/>
        <w:ind w:left="1425" w:firstLine="0"/>
        <w:rPr>
          <w:sz w:val="24"/>
        </w:rPr>
      </w:pPr>
      <w:r w:rsidRPr="0036153A">
        <w:rPr>
          <w:sz w:val="24"/>
        </w:rPr>
        <w:t xml:space="preserve">Uczestnikami wizyt studyjnych będą uczniowie  (nie wyklucza się, że będą to osoby z niepełnosprawnością ruchową). </w:t>
      </w:r>
    </w:p>
    <w:p w14:paraId="0CD86AA3" w14:textId="2D88EEED" w:rsidR="00FD6966" w:rsidRPr="0036153A" w:rsidRDefault="00FD6966" w:rsidP="00BC4F7B">
      <w:pPr>
        <w:pStyle w:val="Akapitzlist"/>
        <w:spacing w:after="0" w:line="360" w:lineRule="auto"/>
        <w:ind w:left="1425" w:firstLine="0"/>
        <w:jc w:val="left"/>
        <w:rPr>
          <w:sz w:val="24"/>
        </w:rPr>
      </w:pPr>
    </w:p>
    <w:p w14:paraId="657F95CD" w14:textId="77777777" w:rsidR="00FD6966" w:rsidRPr="0036153A" w:rsidRDefault="00FD6966" w:rsidP="00BC4F7B">
      <w:pPr>
        <w:pStyle w:val="Akapitzlist"/>
        <w:spacing w:after="12" w:line="360" w:lineRule="auto"/>
        <w:ind w:left="1425" w:firstLine="0"/>
        <w:rPr>
          <w:sz w:val="24"/>
        </w:rPr>
      </w:pPr>
      <w:r w:rsidRPr="0036153A">
        <w:rPr>
          <w:b/>
          <w:sz w:val="24"/>
        </w:rPr>
        <w:t xml:space="preserve">Wymagania szczególne – osoby z niepełnosprawnością ruchową – osoby na wózkach inwalidzkich.  </w:t>
      </w:r>
    </w:p>
    <w:p w14:paraId="6AA2C837" w14:textId="14142C80" w:rsidR="00FD6966" w:rsidRPr="0036153A" w:rsidRDefault="00FD6966" w:rsidP="00BC4F7B">
      <w:pPr>
        <w:pStyle w:val="Akapitzlist"/>
        <w:spacing w:line="360" w:lineRule="auto"/>
        <w:ind w:left="1425" w:firstLine="0"/>
        <w:rPr>
          <w:sz w:val="24"/>
        </w:rPr>
      </w:pPr>
      <w:r w:rsidRPr="0036153A">
        <w:rPr>
          <w:sz w:val="24"/>
        </w:rPr>
        <w:t>Zamawiający przewiduje udział w wizytach studyjnych osób z niepełnosprawnością ruchową, w tym osób poruszających się na wózkach inwalidzkich. Zamawiający zgłosi wykonawcy ilość uczestników z niepełnosprawnością</w:t>
      </w:r>
      <w:r w:rsidRPr="0036153A">
        <w:rPr>
          <w:color w:val="FF0000"/>
          <w:sz w:val="24"/>
        </w:rPr>
        <w:t xml:space="preserve"> </w:t>
      </w:r>
      <w:r w:rsidRPr="0036153A">
        <w:rPr>
          <w:sz w:val="24"/>
        </w:rPr>
        <w:t xml:space="preserve">ruchową (maksymalnie 5 osób podczas jednej wizyty), w tym  osób na wózkach inwalidzkich, </w:t>
      </w:r>
      <w:r w:rsidRPr="0036153A">
        <w:rPr>
          <w:b/>
          <w:sz w:val="24"/>
          <w:u w:val="single" w:color="000000"/>
        </w:rPr>
        <w:t>na minimalnie 7 dni kalendarzowych przed planowaną wizytą</w:t>
      </w:r>
      <w:r w:rsidRPr="0036153A">
        <w:rPr>
          <w:b/>
          <w:sz w:val="24"/>
        </w:rPr>
        <w:t xml:space="preserve"> </w:t>
      </w:r>
      <w:r w:rsidRPr="0036153A">
        <w:rPr>
          <w:b/>
          <w:sz w:val="24"/>
          <w:u w:val="single" w:color="000000"/>
        </w:rPr>
        <w:t>studyjną</w:t>
      </w:r>
      <w:r w:rsidRPr="0036153A">
        <w:rPr>
          <w:sz w:val="24"/>
        </w:rPr>
        <w:t xml:space="preserve">.  </w:t>
      </w:r>
    </w:p>
    <w:p w14:paraId="01E7D1A8" w14:textId="77777777" w:rsidR="00FD6966" w:rsidRPr="00BC4F7B" w:rsidRDefault="00FD6966" w:rsidP="00BC4F7B">
      <w:pPr>
        <w:pStyle w:val="Akapitzlist"/>
        <w:spacing w:line="360" w:lineRule="auto"/>
        <w:ind w:left="1425" w:firstLine="0"/>
        <w:rPr>
          <w:sz w:val="24"/>
        </w:rPr>
      </w:pPr>
      <w:r w:rsidRPr="0036153A">
        <w:rPr>
          <w:sz w:val="24"/>
        </w:rPr>
        <w:t>Wykonawca jest zobowiązany dysponować środkiem transportu umożliwiającym przewóz osób z niepełnosprawnością ruchową, w tym osób na wózkach inwalidzkich. Wykonawca będzie zobowiązany do ustalenia miejsca noclegu dostępnego dla osób z niepełnosprawnością ruchową i osób na wózkach inwalidzkich.</w:t>
      </w:r>
      <w:r w:rsidRPr="00BC4F7B">
        <w:rPr>
          <w:sz w:val="24"/>
        </w:rPr>
        <w:t xml:space="preserve"> </w:t>
      </w:r>
    </w:p>
    <w:p w14:paraId="17B063AD" w14:textId="77777777" w:rsidR="00FD6966" w:rsidRPr="00BC4F7B" w:rsidRDefault="00FD6966" w:rsidP="00BC4F7B">
      <w:pPr>
        <w:spacing w:line="360" w:lineRule="auto"/>
        <w:ind w:left="1065" w:right="43" w:firstLine="0"/>
        <w:rPr>
          <w:rFonts w:eastAsia="Verdana"/>
          <w:sz w:val="24"/>
        </w:rPr>
      </w:pPr>
    </w:p>
    <w:p w14:paraId="6F67756A" w14:textId="77777777" w:rsidR="00D03F04" w:rsidRPr="00BC4F7B" w:rsidRDefault="00D03F04" w:rsidP="00BC4F7B">
      <w:pPr>
        <w:pStyle w:val="Akapitzlist"/>
        <w:numPr>
          <w:ilvl w:val="0"/>
          <w:numId w:val="9"/>
        </w:numPr>
        <w:spacing w:after="12" w:line="360" w:lineRule="auto"/>
        <w:rPr>
          <w:rFonts w:eastAsia="Verdana"/>
          <w:sz w:val="24"/>
        </w:rPr>
      </w:pPr>
      <w:r w:rsidRPr="00BC4F7B">
        <w:rPr>
          <w:b/>
          <w:sz w:val="24"/>
        </w:rPr>
        <w:t xml:space="preserve">Termin realizacji przedmiotu zamówienia:  </w:t>
      </w:r>
    </w:p>
    <w:p w14:paraId="6F105120" w14:textId="223C732D" w:rsidR="00D03F04" w:rsidRPr="00BC4F7B" w:rsidRDefault="00D03F04" w:rsidP="00BC4F7B">
      <w:pPr>
        <w:spacing w:line="360" w:lineRule="auto"/>
        <w:ind w:left="703" w:firstLine="713"/>
        <w:rPr>
          <w:sz w:val="24"/>
        </w:rPr>
      </w:pPr>
      <w:r w:rsidRPr="00BC4F7B">
        <w:rPr>
          <w:sz w:val="24"/>
        </w:rPr>
        <w:t xml:space="preserve">Wizyta studyjna zostanie zrealizowana w terminie 25-26.03.2026. </w:t>
      </w:r>
    </w:p>
    <w:p w14:paraId="4EB36582" w14:textId="77777777" w:rsidR="00D03F04" w:rsidRPr="00BC4F7B" w:rsidRDefault="00D03F04" w:rsidP="00BC4F7B">
      <w:pPr>
        <w:pStyle w:val="Akapitzlist"/>
        <w:numPr>
          <w:ilvl w:val="0"/>
          <w:numId w:val="9"/>
        </w:numPr>
        <w:spacing w:after="12" w:line="360" w:lineRule="auto"/>
        <w:rPr>
          <w:rFonts w:eastAsia="Verdana"/>
          <w:sz w:val="24"/>
        </w:rPr>
      </w:pPr>
      <w:r w:rsidRPr="00BC4F7B">
        <w:rPr>
          <w:b/>
          <w:sz w:val="24"/>
        </w:rPr>
        <w:t xml:space="preserve">Nadzór nad przebiegiem wizyty studyjnej: </w:t>
      </w:r>
    </w:p>
    <w:p w14:paraId="534A1952" w14:textId="77777777" w:rsidR="00D03F04" w:rsidRPr="00BC4F7B" w:rsidRDefault="00D03F04" w:rsidP="00BC4F7B">
      <w:pPr>
        <w:spacing w:line="360" w:lineRule="auto"/>
        <w:ind w:left="703" w:firstLine="713"/>
        <w:jc w:val="left"/>
        <w:rPr>
          <w:sz w:val="24"/>
        </w:rPr>
      </w:pPr>
      <w:r w:rsidRPr="00BC4F7B">
        <w:rPr>
          <w:sz w:val="24"/>
          <w:u w:val="single" w:color="000000"/>
        </w:rPr>
        <w:t>Nadzór prowadzony przez Wykonawcę.</w:t>
      </w:r>
      <w:r w:rsidRPr="00BC4F7B">
        <w:rPr>
          <w:sz w:val="24"/>
        </w:rPr>
        <w:t xml:space="preserve"> </w:t>
      </w:r>
    </w:p>
    <w:p w14:paraId="5CBA4A9C" w14:textId="77777777" w:rsidR="00D03F04" w:rsidRPr="00BC4F7B" w:rsidRDefault="00D03F04" w:rsidP="00BC4F7B">
      <w:pPr>
        <w:numPr>
          <w:ilvl w:val="0"/>
          <w:numId w:val="12"/>
        </w:numPr>
        <w:spacing w:after="4" w:line="360" w:lineRule="auto"/>
        <w:ind w:hanging="284"/>
        <w:rPr>
          <w:sz w:val="24"/>
        </w:rPr>
      </w:pPr>
      <w:r w:rsidRPr="00BC4F7B">
        <w:rPr>
          <w:sz w:val="24"/>
        </w:rPr>
        <w:lastRenderedPageBreak/>
        <w:t xml:space="preserve">Wykonawca zobowiązany jest do bieżącego informowania Zamawiającego o pojawiających się problemach w realizacji usługi.  </w:t>
      </w:r>
    </w:p>
    <w:p w14:paraId="71CD2B1F" w14:textId="77777777" w:rsidR="00D03F04" w:rsidRPr="00BC4F7B" w:rsidRDefault="00D03F04" w:rsidP="00BC4F7B">
      <w:pPr>
        <w:numPr>
          <w:ilvl w:val="0"/>
          <w:numId w:val="12"/>
        </w:numPr>
        <w:spacing w:after="4" w:line="360" w:lineRule="auto"/>
        <w:ind w:hanging="284"/>
        <w:rPr>
          <w:sz w:val="24"/>
        </w:rPr>
      </w:pPr>
      <w:r w:rsidRPr="00BC4F7B">
        <w:rPr>
          <w:sz w:val="24"/>
        </w:rPr>
        <w:t xml:space="preserve">Wykonawca zobowiązany jest do wydruku i stosowania wzorów dokumentów zawierające wszystkie logotypy projektu. Powyższe wzory zostaną przekazane Wykonawcy przez Zamawiającego do 3 dni roboczych po podpisaniu umowy.  </w:t>
      </w:r>
    </w:p>
    <w:p w14:paraId="72C67E0F" w14:textId="77777777" w:rsidR="00032C35" w:rsidRDefault="00D03F04" w:rsidP="00BC4F7B">
      <w:pPr>
        <w:numPr>
          <w:ilvl w:val="0"/>
          <w:numId w:val="12"/>
        </w:numPr>
        <w:spacing w:after="4" w:line="360" w:lineRule="auto"/>
        <w:ind w:hanging="284"/>
        <w:rPr>
          <w:sz w:val="24"/>
        </w:rPr>
      </w:pPr>
      <w:r w:rsidRPr="00BC4F7B">
        <w:rPr>
          <w:sz w:val="24"/>
        </w:rPr>
        <w:t xml:space="preserve">Wszelkie pisma kierowane do Zamawiającego muszą mieć oznaczenie ze wskazaniem numeru umowy i datą jej zawarcia </w:t>
      </w:r>
    </w:p>
    <w:p w14:paraId="66FC260B" w14:textId="11367F83" w:rsidR="00D03F04" w:rsidRPr="00BC4F7B" w:rsidRDefault="00D03F04" w:rsidP="00032C35">
      <w:pPr>
        <w:spacing w:after="4" w:line="360" w:lineRule="auto"/>
        <w:ind w:left="1700" w:firstLine="0"/>
        <w:rPr>
          <w:sz w:val="24"/>
        </w:rPr>
      </w:pPr>
      <w:r w:rsidRPr="00BC4F7B">
        <w:rPr>
          <w:sz w:val="24"/>
        </w:rPr>
        <w:t xml:space="preserve">tj. </w:t>
      </w:r>
      <w:r w:rsidR="00032C35">
        <w:rPr>
          <w:sz w:val="24"/>
        </w:rPr>
        <w:t xml:space="preserve">„ </w:t>
      </w:r>
      <w:r w:rsidRPr="00BC4F7B">
        <w:rPr>
          <w:sz w:val="24"/>
        </w:rPr>
        <w:t xml:space="preserve">Dotyczy umowy nr ………. zawartej dnia .......  </w:t>
      </w:r>
      <w:r w:rsidR="00032C35">
        <w:rPr>
          <w:sz w:val="24"/>
        </w:rPr>
        <w:t xml:space="preserve">„ </w:t>
      </w:r>
    </w:p>
    <w:p w14:paraId="0C1A4C16" w14:textId="77777777" w:rsidR="00D03F04" w:rsidRPr="00BC4F7B" w:rsidRDefault="00D03F04" w:rsidP="00BC4F7B">
      <w:pPr>
        <w:spacing w:after="4" w:line="360" w:lineRule="auto"/>
        <w:ind w:left="1700" w:firstLine="0"/>
        <w:rPr>
          <w:sz w:val="24"/>
        </w:rPr>
      </w:pPr>
    </w:p>
    <w:p w14:paraId="178D3D05" w14:textId="77777777" w:rsidR="00D03F04" w:rsidRPr="00BC4F7B" w:rsidRDefault="00D03F04" w:rsidP="00BC4F7B">
      <w:pPr>
        <w:pStyle w:val="Akapitzlist"/>
        <w:numPr>
          <w:ilvl w:val="0"/>
          <w:numId w:val="9"/>
        </w:numPr>
        <w:spacing w:after="12" w:line="360" w:lineRule="auto"/>
        <w:rPr>
          <w:rFonts w:eastAsia="Verdana"/>
          <w:sz w:val="24"/>
        </w:rPr>
      </w:pPr>
      <w:r w:rsidRPr="00BC4F7B">
        <w:rPr>
          <w:sz w:val="24"/>
          <w:u w:val="single" w:color="000000"/>
        </w:rPr>
        <w:t>Nadzór prowadzony przez Zamawiającego</w:t>
      </w:r>
      <w:r w:rsidRPr="00BC4F7B">
        <w:rPr>
          <w:sz w:val="24"/>
        </w:rPr>
        <w:t xml:space="preserve">  </w:t>
      </w:r>
    </w:p>
    <w:p w14:paraId="206AB911" w14:textId="77777777" w:rsidR="00D03F04" w:rsidRPr="00BC4F7B" w:rsidRDefault="00D03F04" w:rsidP="00BC4F7B">
      <w:pPr>
        <w:numPr>
          <w:ilvl w:val="0"/>
          <w:numId w:val="13"/>
        </w:numPr>
        <w:spacing w:after="4" w:line="360" w:lineRule="auto"/>
        <w:ind w:hanging="284"/>
        <w:rPr>
          <w:sz w:val="24"/>
        </w:rPr>
      </w:pPr>
      <w:r w:rsidRPr="00BC4F7B">
        <w:rPr>
          <w:sz w:val="24"/>
        </w:rPr>
        <w:t xml:space="preserve">Wykonawca jest zobowiązany do umożliwienia Zamawiającemu przeprowadzenia kontroli  realizacji wizyt studyjnych w każdej chwili związania umową.  </w:t>
      </w:r>
    </w:p>
    <w:p w14:paraId="394A8942" w14:textId="03302A39" w:rsidR="00D03F04" w:rsidRPr="00BC4F7B" w:rsidRDefault="00D03F04" w:rsidP="00BC4F7B">
      <w:pPr>
        <w:numPr>
          <w:ilvl w:val="0"/>
          <w:numId w:val="13"/>
        </w:numPr>
        <w:spacing w:after="4" w:line="360" w:lineRule="auto"/>
        <w:ind w:hanging="284"/>
        <w:rPr>
          <w:sz w:val="24"/>
        </w:rPr>
      </w:pPr>
      <w:r w:rsidRPr="00BC4F7B">
        <w:rPr>
          <w:b/>
          <w:sz w:val="24"/>
        </w:rPr>
        <w:t xml:space="preserve">UWAGA!!!!  </w:t>
      </w:r>
      <w:r w:rsidRPr="00BC4F7B">
        <w:rPr>
          <w:sz w:val="24"/>
        </w:rPr>
        <w:t xml:space="preserve">Zamawiający zastrzega sobie prawo kontroli wizyty studyjnej przed rozpoczęciem i podczas wizyty oraz dokonania niezapowiedzianej kontroli. Zamawiający zastrzega sobie prawo, by podczas wizyty byli obecni, przysłuchiwali się, kontrolowali przebieg wizyty pracownicy Zamawiającego i. W przypadku stwierdzenia nieprawidłowości merytorycznych w przebiegu wizyty studyjnej Zamawiający zastrzega sobie prawo do rozwiązania umowy z winy Wykonawcy.  </w:t>
      </w:r>
    </w:p>
    <w:p w14:paraId="3711AA26" w14:textId="77777777" w:rsidR="00D03F04" w:rsidRPr="00BC4F7B" w:rsidRDefault="00D03F04" w:rsidP="00BC4F7B">
      <w:pPr>
        <w:pStyle w:val="Akapitzlist"/>
        <w:numPr>
          <w:ilvl w:val="0"/>
          <w:numId w:val="9"/>
        </w:numPr>
        <w:spacing w:after="12" w:line="360" w:lineRule="auto"/>
        <w:rPr>
          <w:rFonts w:eastAsia="Verdana"/>
          <w:sz w:val="24"/>
        </w:rPr>
      </w:pPr>
      <w:r w:rsidRPr="00BC4F7B">
        <w:rPr>
          <w:sz w:val="24"/>
          <w:u w:val="single" w:color="000000"/>
        </w:rPr>
        <w:t>Dokumentacja sporządzana w trakcie wizyty studyjnej:</w:t>
      </w:r>
      <w:r w:rsidRPr="00BC4F7B">
        <w:rPr>
          <w:sz w:val="24"/>
        </w:rPr>
        <w:t xml:space="preserve"> </w:t>
      </w:r>
    </w:p>
    <w:p w14:paraId="6CC1A715" w14:textId="77777777" w:rsidR="00D03F04" w:rsidRPr="00BC4F7B" w:rsidRDefault="00D03F04" w:rsidP="00BC4F7B">
      <w:pPr>
        <w:spacing w:line="360" w:lineRule="auto"/>
        <w:ind w:left="-5"/>
        <w:rPr>
          <w:sz w:val="24"/>
        </w:rPr>
      </w:pPr>
    </w:p>
    <w:p w14:paraId="3BB94CAC" w14:textId="346858A4" w:rsidR="00D03F04" w:rsidRPr="00BC4F7B" w:rsidRDefault="00D03F04" w:rsidP="00BC4F7B">
      <w:pPr>
        <w:spacing w:line="360" w:lineRule="auto"/>
        <w:ind w:left="1141" w:firstLine="0"/>
        <w:rPr>
          <w:sz w:val="24"/>
        </w:rPr>
      </w:pPr>
      <w:r w:rsidRPr="00BC4F7B">
        <w:rPr>
          <w:sz w:val="24"/>
        </w:rPr>
        <w:t>Wykonawca jest zobowiązany do wydruku i do prowadzenia dokumentacji wizyty studyjnej</w:t>
      </w:r>
      <w:r w:rsidR="00BC4F7B" w:rsidRPr="00BC4F7B">
        <w:rPr>
          <w:sz w:val="24"/>
        </w:rPr>
        <w:t xml:space="preserve"> </w:t>
      </w:r>
      <w:r w:rsidRPr="00BC4F7B">
        <w:rPr>
          <w:sz w:val="24"/>
        </w:rPr>
        <w:t xml:space="preserve">oraz jej oznakowania zgodnie z wytycznymi Zamawiającego, w tym:  </w:t>
      </w:r>
    </w:p>
    <w:p w14:paraId="605B18DA" w14:textId="77777777" w:rsidR="00BC4F7B" w:rsidRPr="00BC4F7B" w:rsidRDefault="00D03F04" w:rsidP="00BC4F7B">
      <w:pPr>
        <w:numPr>
          <w:ilvl w:val="0"/>
          <w:numId w:val="14"/>
        </w:numPr>
        <w:spacing w:after="4" w:line="360" w:lineRule="auto"/>
        <w:ind w:hanging="428"/>
        <w:rPr>
          <w:sz w:val="24"/>
        </w:rPr>
      </w:pPr>
      <w:r w:rsidRPr="00BC4F7B">
        <w:rPr>
          <w:sz w:val="24"/>
        </w:rPr>
        <w:t xml:space="preserve">list potwierdzających ilość Uczestników wizyty studyjnej. </w:t>
      </w:r>
    </w:p>
    <w:p w14:paraId="598DBB60" w14:textId="11B17827" w:rsidR="00BC4F7B" w:rsidRPr="00BC4F7B" w:rsidRDefault="00D03F04" w:rsidP="00BC4F7B">
      <w:pPr>
        <w:numPr>
          <w:ilvl w:val="0"/>
          <w:numId w:val="14"/>
        </w:numPr>
        <w:spacing w:after="4" w:line="360" w:lineRule="auto"/>
        <w:ind w:hanging="428"/>
        <w:rPr>
          <w:sz w:val="24"/>
        </w:rPr>
      </w:pPr>
      <w:r w:rsidRPr="00BC4F7B">
        <w:rPr>
          <w:kern w:val="0"/>
          <w:sz w:val="24"/>
          <w14:ligatures w14:val="none"/>
        </w:rPr>
        <w:t xml:space="preserve">list potwierdzających ilość przejechanych km (tj. protokół przejechanych km na podstawie odczytu licznika pojazdu przed i po wykonaniu wizyty studyjnej, zaakceptowany i podpisany również przez obecnego na wyjeździe pracownika Zamawiającego, przy </w:t>
      </w:r>
      <w:r w:rsidRPr="00BC4F7B">
        <w:rPr>
          <w:kern w:val="0"/>
          <w:sz w:val="24"/>
          <w14:ligatures w14:val="none"/>
        </w:rPr>
        <w:lastRenderedPageBreak/>
        <w:t>czym ma być to możliwie</w:t>
      </w:r>
      <w:r w:rsidR="00BC4F7B" w:rsidRPr="00BC4F7B">
        <w:rPr>
          <w:sz w:val="24"/>
        </w:rPr>
        <w:t xml:space="preserve"> najkrótsza do pokonania trasa w dniu realizacji transportu. Trasy muszą być liczone na podstawie map Google). </w:t>
      </w:r>
    </w:p>
    <w:p w14:paraId="2D5A34EF" w14:textId="77777777" w:rsidR="00BC4F7B" w:rsidRPr="00BC4F7B" w:rsidRDefault="00BC4F7B" w:rsidP="00BC4F7B">
      <w:pPr>
        <w:spacing w:line="360" w:lineRule="auto"/>
        <w:ind w:left="1416" w:firstLine="0"/>
        <w:rPr>
          <w:sz w:val="24"/>
        </w:rPr>
      </w:pPr>
      <w:r w:rsidRPr="00BC4F7B">
        <w:rPr>
          <w:sz w:val="24"/>
        </w:rPr>
        <w:t xml:space="preserve">Zabrania się </w:t>
      </w:r>
      <w:proofErr w:type="spellStart"/>
      <w:r w:rsidRPr="00BC4F7B">
        <w:rPr>
          <w:sz w:val="24"/>
        </w:rPr>
        <w:t>korektorowania</w:t>
      </w:r>
      <w:proofErr w:type="spellEnd"/>
      <w:r w:rsidRPr="00BC4F7B">
        <w:rPr>
          <w:sz w:val="24"/>
        </w:rPr>
        <w:t xml:space="preserve"> ww. dokumentów, dopuszczalne są jedynie przekreślenia ewentualnych omyłek pisarskich.   </w:t>
      </w:r>
    </w:p>
    <w:p w14:paraId="4F171DEB" w14:textId="77777777" w:rsidR="00BC4F7B" w:rsidRPr="00BC4F7B" w:rsidRDefault="00BC4F7B" w:rsidP="00BC4F7B">
      <w:pPr>
        <w:spacing w:line="360" w:lineRule="auto"/>
        <w:ind w:left="-5"/>
        <w:jc w:val="left"/>
        <w:rPr>
          <w:sz w:val="24"/>
          <w:u w:val="single" w:color="000000"/>
        </w:rPr>
      </w:pPr>
    </w:p>
    <w:p w14:paraId="657D80C8" w14:textId="302679B0" w:rsidR="00BC4F7B" w:rsidRPr="00BC4F7B" w:rsidRDefault="00BC4F7B" w:rsidP="00BC4F7B">
      <w:pPr>
        <w:spacing w:line="360" w:lineRule="auto"/>
        <w:ind w:left="1416" w:firstLine="5"/>
        <w:jc w:val="left"/>
        <w:rPr>
          <w:rFonts w:eastAsia="Verdana"/>
          <w:sz w:val="24"/>
        </w:rPr>
      </w:pPr>
      <w:r w:rsidRPr="00BC4F7B">
        <w:rPr>
          <w:sz w:val="24"/>
          <w:u w:val="single" w:color="000000"/>
        </w:rPr>
        <w:t>Dokumentacja przekazywana Zamawiającemu potwierdzająca wykonanie usługi:</w:t>
      </w:r>
      <w:r w:rsidRPr="00BC4F7B">
        <w:rPr>
          <w:sz w:val="24"/>
        </w:rPr>
        <w:t xml:space="preserve"> </w:t>
      </w:r>
    </w:p>
    <w:p w14:paraId="1AC2642E" w14:textId="30E83555" w:rsidR="00BC4F7B" w:rsidRPr="00BC4F7B" w:rsidRDefault="00BC4F7B" w:rsidP="00BC4F7B">
      <w:pPr>
        <w:spacing w:line="360" w:lineRule="auto"/>
        <w:ind w:left="1416" w:firstLine="5"/>
        <w:rPr>
          <w:sz w:val="24"/>
        </w:rPr>
      </w:pPr>
      <w:r w:rsidRPr="00BC4F7B">
        <w:rPr>
          <w:sz w:val="24"/>
        </w:rPr>
        <w:t xml:space="preserve">Wykonawca jest zobowiązany do przekazania Zamawiającemu  w terminie do 5 dni roboczych po zakończeniu wizyty studyjnej, kompletu dokumentacji obejmującej: protokół zdawczo-odbiorczy. </w:t>
      </w:r>
    </w:p>
    <w:p w14:paraId="22C434FF" w14:textId="77777777" w:rsidR="00BC4F7B" w:rsidRPr="00BC4F7B" w:rsidRDefault="00BC4F7B" w:rsidP="00BC4F7B">
      <w:pPr>
        <w:spacing w:line="360" w:lineRule="auto"/>
        <w:ind w:left="1416" w:firstLine="5"/>
        <w:rPr>
          <w:sz w:val="24"/>
        </w:rPr>
      </w:pPr>
    </w:p>
    <w:p w14:paraId="5548DE96" w14:textId="77777777" w:rsidR="00BC4F7B" w:rsidRPr="00BC4F7B" w:rsidRDefault="00BC4F7B" w:rsidP="00BC4F7B">
      <w:pPr>
        <w:pStyle w:val="Akapitzlist"/>
        <w:numPr>
          <w:ilvl w:val="0"/>
          <w:numId w:val="9"/>
        </w:numPr>
        <w:spacing w:after="12" w:line="360" w:lineRule="auto"/>
        <w:rPr>
          <w:rFonts w:eastAsia="Verdana"/>
          <w:sz w:val="24"/>
        </w:rPr>
      </w:pPr>
      <w:r w:rsidRPr="00BC4F7B">
        <w:rPr>
          <w:b/>
          <w:sz w:val="24"/>
        </w:rPr>
        <w:t>Zakres, który zapewnia Zamawiający:</w:t>
      </w:r>
      <w:r w:rsidRPr="00BC4F7B">
        <w:rPr>
          <w:b/>
          <w:color w:val="FF0000"/>
          <w:sz w:val="24"/>
        </w:rPr>
        <w:t xml:space="preserve"> </w:t>
      </w:r>
    </w:p>
    <w:p w14:paraId="00A29ED8" w14:textId="77777777" w:rsidR="00BC4F7B" w:rsidRPr="00BC4F7B" w:rsidRDefault="00BC4F7B" w:rsidP="00BC4F7B">
      <w:pPr>
        <w:spacing w:line="360" w:lineRule="auto"/>
        <w:ind w:left="708" w:right="400" w:firstLine="357"/>
        <w:rPr>
          <w:sz w:val="24"/>
        </w:rPr>
      </w:pPr>
      <w:r w:rsidRPr="00BC4F7B">
        <w:rPr>
          <w:sz w:val="24"/>
        </w:rPr>
        <w:t xml:space="preserve">W terminie do 3 dni roboczych od daty zawarcia umowy Zamawiający przekaże wykonawcy: </w:t>
      </w:r>
    </w:p>
    <w:p w14:paraId="349A6784" w14:textId="77777777" w:rsidR="00BC4F7B" w:rsidRPr="00BC4F7B" w:rsidRDefault="00BC4F7B" w:rsidP="00BC4F7B">
      <w:pPr>
        <w:pStyle w:val="Akapitzlist"/>
        <w:numPr>
          <w:ilvl w:val="0"/>
          <w:numId w:val="16"/>
        </w:numPr>
        <w:spacing w:line="360" w:lineRule="auto"/>
        <w:ind w:right="400"/>
        <w:rPr>
          <w:sz w:val="24"/>
        </w:rPr>
      </w:pPr>
      <w:r w:rsidRPr="00BC4F7B">
        <w:rPr>
          <w:sz w:val="24"/>
        </w:rPr>
        <w:t xml:space="preserve">wzór protokołu zdawczo-odbiorczego </w:t>
      </w:r>
    </w:p>
    <w:p w14:paraId="5F20D24D" w14:textId="7AEF49A4" w:rsidR="00BC4F7B" w:rsidRPr="00BC4F7B" w:rsidRDefault="00BC4F7B" w:rsidP="00BC4F7B">
      <w:pPr>
        <w:pStyle w:val="Akapitzlist"/>
        <w:numPr>
          <w:ilvl w:val="0"/>
          <w:numId w:val="16"/>
        </w:numPr>
        <w:spacing w:line="360" w:lineRule="auto"/>
        <w:ind w:right="400"/>
        <w:rPr>
          <w:sz w:val="24"/>
        </w:rPr>
      </w:pPr>
      <w:r w:rsidRPr="00BC4F7B">
        <w:rPr>
          <w:sz w:val="24"/>
        </w:rPr>
        <w:t xml:space="preserve">wzory oznakowania dokumentacji zgodnie z obowiązującymi logotypami </w:t>
      </w:r>
      <w:r w:rsidRPr="00BC4F7B">
        <w:rPr>
          <w:b/>
          <w:sz w:val="24"/>
        </w:rPr>
        <w:t xml:space="preserve">programu Fundusze Europejskie dla Pomorza </w:t>
      </w:r>
      <w:r w:rsidR="00AC160F">
        <w:rPr>
          <w:b/>
          <w:sz w:val="24"/>
        </w:rPr>
        <w:t xml:space="preserve">      </w:t>
      </w:r>
      <w:r w:rsidRPr="00BC4F7B">
        <w:rPr>
          <w:b/>
          <w:sz w:val="24"/>
        </w:rPr>
        <w:t xml:space="preserve">2021 – 2027 współfinansowanego z Europejskiego Funduszu Społecznego </w:t>
      </w:r>
      <w:r w:rsidRPr="00BC4F7B">
        <w:rPr>
          <w:b/>
          <w:bCs/>
          <w:sz w:val="24"/>
        </w:rPr>
        <w:t>Plus (EFS+)</w:t>
      </w:r>
      <w:r w:rsidRPr="00BC4F7B">
        <w:rPr>
          <w:b/>
          <w:sz w:val="24"/>
        </w:rPr>
        <w:t>.</w:t>
      </w:r>
    </w:p>
    <w:p w14:paraId="0930AA85" w14:textId="77777777" w:rsidR="00BC4F7B" w:rsidRPr="00BC4F7B" w:rsidRDefault="00BC4F7B" w:rsidP="00BC4F7B">
      <w:pPr>
        <w:spacing w:line="360" w:lineRule="auto"/>
        <w:ind w:left="-5" w:right="43"/>
        <w:rPr>
          <w:b/>
          <w:bCs/>
          <w:sz w:val="24"/>
        </w:rPr>
      </w:pPr>
    </w:p>
    <w:sectPr w:rsidR="00BC4F7B" w:rsidRPr="00BC4F7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34E61" w14:textId="77777777" w:rsidR="00E36286" w:rsidRDefault="00E36286" w:rsidP="003B79AA">
      <w:pPr>
        <w:spacing w:after="0" w:line="240" w:lineRule="auto"/>
      </w:pPr>
      <w:r>
        <w:separator/>
      </w:r>
    </w:p>
  </w:endnote>
  <w:endnote w:type="continuationSeparator" w:id="0">
    <w:p w14:paraId="62D8C5AD" w14:textId="77777777" w:rsidR="00E36286" w:rsidRDefault="00E36286" w:rsidP="003B7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F8142" w14:textId="02962FCA" w:rsidR="003B79AA" w:rsidRDefault="003B79AA" w:rsidP="003B79AA">
    <w:pPr>
      <w:pStyle w:val="Stopka"/>
      <w:jc w:val="center"/>
    </w:pPr>
    <w:r>
      <w:rPr>
        <w:szCs w:val="22"/>
      </w:rPr>
      <w:t>Fundusze Europejskie dla Pomorza 2021 – 2027</w:t>
    </w:r>
  </w:p>
  <w:p w14:paraId="5C2E7A98" w14:textId="77777777" w:rsidR="003B79AA" w:rsidRDefault="003B79AA" w:rsidP="003B79AA">
    <w:pPr>
      <w:pStyle w:val="Stopka"/>
    </w:pPr>
  </w:p>
  <w:p w14:paraId="4631DAF0" w14:textId="76966463" w:rsidR="003B79AA" w:rsidRDefault="003B79AA">
    <w:pPr>
      <w:pStyle w:val="Stopka"/>
    </w:pPr>
  </w:p>
  <w:p w14:paraId="78F04254" w14:textId="77777777" w:rsidR="003B79AA" w:rsidRDefault="003B79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82B47" w14:textId="77777777" w:rsidR="00E36286" w:rsidRDefault="00E36286" w:rsidP="003B79AA">
      <w:pPr>
        <w:spacing w:after="0" w:line="240" w:lineRule="auto"/>
      </w:pPr>
      <w:r>
        <w:separator/>
      </w:r>
    </w:p>
  </w:footnote>
  <w:footnote w:type="continuationSeparator" w:id="0">
    <w:p w14:paraId="3F8324A8" w14:textId="77777777" w:rsidR="00E36286" w:rsidRDefault="00E36286" w:rsidP="003B79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4FD04" w14:textId="746ACA03" w:rsidR="003B79AA" w:rsidRDefault="003B79AA">
    <w:pPr>
      <w:pStyle w:val="Nagwek"/>
    </w:pPr>
    <w:r>
      <w:rPr>
        <w:noProof/>
      </w:rPr>
      <w:drawing>
        <wp:anchor distT="0" distB="0" distL="114300" distR="114300" simplePos="0" relativeHeight="251659264" behindDoc="1" locked="0" layoutInCell="0" allowOverlap="1" wp14:anchorId="3FD4DBD0" wp14:editId="79A5438E">
          <wp:simplePos x="0" y="0"/>
          <wp:positionH relativeFrom="column">
            <wp:posOffset>-552450</wp:posOffset>
          </wp:positionH>
          <wp:positionV relativeFrom="paragraph">
            <wp:posOffset>-248285</wp:posOffset>
          </wp:positionV>
          <wp:extent cx="6731000" cy="619760"/>
          <wp:effectExtent l="0" t="0" r="0" b="0"/>
          <wp:wrapSquare wrapText="bothSides"/>
          <wp:docPr id="1" name="Obraz 1" descr="Zestawienie logotypów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ienie logotypów Funduszy Europejskich"/>
                  <pic:cNvPicPr>
                    <a:picLocks noChangeAspect="1" noChangeArrowheads="1"/>
                  </pic:cNvPicPr>
                </pic:nvPicPr>
                <pic:blipFill>
                  <a:blip r:embed="rId1"/>
                  <a:stretch>
                    <a:fillRect/>
                  </a:stretch>
                </pic:blipFill>
                <pic:spPr bwMode="auto">
                  <a:xfrm>
                    <a:off x="0" y="0"/>
                    <a:ext cx="6731000" cy="61976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70DA5"/>
    <w:multiLevelType w:val="hybridMultilevel"/>
    <w:tmpl w:val="535C5690"/>
    <w:lvl w:ilvl="0" w:tplc="53E4EC58">
      <w:start w:val="1"/>
      <w:numFmt w:val="decimal"/>
      <w:lvlText w:val="%1."/>
      <w:lvlJc w:val="left"/>
      <w:pPr>
        <w:ind w:left="1425" w:hanging="360"/>
      </w:pPr>
      <w:rPr>
        <w:rFonts w:ascii="Arial" w:hAnsi="Arial" w:hint="default"/>
        <w:sz w:val="24"/>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 w15:restartNumberingAfterBreak="0">
    <w:nsid w:val="099005BA"/>
    <w:multiLevelType w:val="hybridMultilevel"/>
    <w:tmpl w:val="DA5C9A22"/>
    <w:lvl w:ilvl="0" w:tplc="596A97D2">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 w15:restartNumberingAfterBreak="0">
    <w:nsid w:val="0DAD4CC9"/>
    <w:multiLevelType w:val="hybridMultilevel"/>
    <w:tmpl w:val="E13C6E4C"/>
    <w:lvl w:ilvl="0" w:tplc="C882A6CC">
      <w:start w:val="1"/>
      <w:numFmt w:val="lowerLetter"/>
      <w:lvlText w:val="%1)"/>
      <w:lvlJc w:val="left"/>
      <w:pPr>
        <w:ind w:left="1633"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1" w:tplc="80641C46">
      <w:start w:val="1"/>
      <w:numFmt w:val="lowerLetter"/>
      <w:lvlText w:val="%2"/>
      <w:lvlJc w:val="left"/>
      <w:pPr>
        <w:ind w:left="2429"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0450EA5A">
      <w:start w:val="1"/>
      <w:numFmt w:val="lowerRoman"/>
      <w:lvlText w:val="%3"/>
      <w:lvlJc w:val="left"/>
      <w:pPr>
        <w:ind w:left="3149"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0A5E2808">
      <w:start w:val="1"/>
      <w:numFmt w:val="decimal"/>
      <w:lvlText w:val="%4"/>
      <w:lvlJc w:val="left"/>
      <w:pPr>
        <w:ind w:left="3869"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0A083828">
      <w:start w:val="1"/>
      <w:numFmt w:val="lowerLetter"/>
      <w:lvlText w:val="%5"/>
      <w:lvlJc w:val="left"/>
      <w:pPr>
        <w:ind w:left="4589"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5" w:tplc="CE8A220E">
      <w:start w:val="1"/>
      <w:numFmt w:val="lowerRoman"/>
      <w:lvlText w:val="%6"/>
      <w:lvlJc w:val="left"/>
      <w:pPr>
        <w:ind w:left="5309"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B524AFF6">
      <w:start w:val="1"/>
      <w:numFmt w:val="decimal"/>
      <w:lvlText w:val="%7"/>
      <w:lvlJc w:val="left"/>
      <w:pPr>
        <w:ind w:left="6029"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F956FBA6">
      <w:start w:val="1"/>
      <w:numFmt w:val="lowerLetter"/>
      <w:lvlText w:val="%8"/>
      <w:lvlJc w:val="left"/>
      <w:pPr>
        <w:ind w:left="6749"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B08C5E86">
      <w:start w:val="1"/>
      <w:numFmt w:val="lowerRoman"/>
      <w:lvlText w:val="%9"/>
      <w:lvlJc w:val="left"/>
      <w:pPr>
        <w:ind w:left="7469"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3" w15:restartNumberingAfterBreak="0">
    <w:nsid w:val="150F27FA"/>
    <w:multiLevelType w:val="hybridMultilevel"/>
    <w:tmpl w:val="F4749A1C"/>
    <w:lvl w:ilvl="0" w:tplc="36E8B442">
      <w:start w:val="1"/>
      <w:numFmt w:val="lowerLetter"/>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 w15:restartNumberingAfterBreak="0">
    <w:nsid w:val="16E17AFB"/>
    <w:multiLevelType w:val="hybridMultilevel"/>
    <w:tmpl w:val="8CDC5AE4"/>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 w15:restartNumberingAfterBreak="0">
    <w:nsid w:val="18B168C1"/>
    <w:multiLevelType w:val="hybridMultilevel"/>
    <w:tmpl w:val="034829D8"/>
    <w:lvl w:ilvl="0" w:tplc="C6EA804A">
      <w:start w:val="1"/>
      <w:numFmt w:val="lowerLetter"/>
      <w:lvlText w:val="%1)"/>
      <w:lvlJc w:val="left"/>
      <w:pPr>
        <w:ind w:left="1844"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1" w:tplc="3F20397C">
      <w:start w:val="1"/>
      <w:numFmt w:val="lowerLetter"/>
      <w:lvlText w:val="%2"/>
      <w:lvlJc w:val="left"/>
      <w:pPr>
        <w:ind w:left="249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CFE419DC">
      <w:start w:val="1"/>
      <w:numFmt w:val="lowerRoman"/>
      <w:lvlText w:val="%3"/>
      <w:lvlJc w:val="left"/>
      <w:pPr>
        <w:ind w:left="321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558068DA">
      <w:start w:val="1"/>
      <w:numFmt w:val="decimal"/>
      <w:lvlText w:val="%4"/>
      <w:lvlJc w:val="left"/>
      <w:pPr>
        <w:ind w:left="393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CD0A7150">
      <w:start w:val="1"/>
      <w:numFmt w:val="lowerLetter"/>
      <w:lvlText w:val="%5"/>
      <w:lvlJc w:val="left"/>
      <w:pPr>
        <w:ind w:left="465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5" w:tplc="919811CE">
      <w:start w:val="1"/>
      <w:numFmt w:val="lowerRoman"/>
      <w:lvlText w:val="%6"/>
      <w:lvlJc w:val="left"/>
      <w:pPr>
        <w:ind w:left="537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5D9C95F6">
      <w:start w:val="1"/>
      <w:numFmt w:val="decimal"/>
      <w:lvlText w:val="%7"/>
      <w:lvlJc w:val="left"/>
      <w:pPr>
        <w:ind w:left="609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71565F1E">
      <w:start w:val="1"/>
      <w:numFmt w:val="lowerLetter"/>
      <w:lvlText w:val="%8"/>
      <w:lvlJc w:val="left"/>
      <w:pPr>
        <w:ind w:left="681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7016954C">
      <w:start w:val="1"/>
      <w:numFmt w:val="lowerRoman"/>
      <w:lvlText w:val="%9"/>
      <w:lvlJc w:val="left"/>
      <w:pPr>
        <w:ind w:left="753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6" w15:restartNumberingAfterBreak="0">
    <w:nsid w:val="23AB1D2D"/>
    <w:multiLevelType w:val="hybridMultilevel"/>
    <w:tmpl w:val="8E54CE00"/>
    <w:lvl w:ilvl="0" w:tplc="84704730">
      <w:start w:val="1"/>
      <w:numFmt w:val="lowerLetter"/>
      <w:lvlText w:val="%1)"/>
      <w:lvlJc w:val="left"/>
      <w:pPr>
        <w:ind w:left="1700" w:firstLine="0"/>
      </w:pPr>
      <w:rPr>
        <w:rFonts w:ascii="Arial" w:eastAsia="Verdana" w:hAnsi="Arial" w:cs="Arial" w:hint="default"/>
        <w:b w:val="0"/>
        <w:i w:val="0"/>
        <w:strike w:val="0"/>
        <w:dstrike w:val="0"/>
        <w:color w:val="000000"/>
        <w:sz w:val="24"/>
        <w:szCs w:val="24"/>
        <w:u w:val="none" w:color="000000"/>
        <w:effect w:val="none"/>
        <w:bdr w:val="none" w:sz="0" w:space="0" w:color="auto" w:frame="1"/>
        <w:vertAlign w:val="baseline"/>
      </w:rPr>
    </w:lvl>
    <w:lvl w:ilvl="1" w:tplc="BBA64E2A">
      <w:start w:val="1"/>
      <w:numFmt w:val="lowerLetter"/>
      <w:lvlText w:val="%2"/>
      <w:lvlJc w:val="left"/>
      <w:pPr>
        <w:ind w:left="249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FF90C4CA">
      <w:start w:val="1"/>
      <w:numFmt w:val="lowerRoman"/>
      <w:lvlText w:val="%3"/>
      <w:lvlJc w:val="left"/>
      <w:pPr>
        <w:ind w:left="321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1CD4738E">
      <w:start w:val="1"/>
      <w:numFmt w:val="decimal"/>
      <w:lvlText w:val="%4"/>
      <w:lvlJc w:val="left"/>
      <w:pPr>
        <w:ind w:left="393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AD3C6CA0">
      <w:start w:val="1"/>
      <w:numFmt w:val="lowerLetter"/>
      <w:lvlText w:val="%5"/>
      <w:lvlJc w:val="left"/>
      <w:pPr>
        <w:ind w:left="465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5" w:tplc="8DFC87A2">
      <w:start w:val="1"/>
      <w:numFmt w:val="lowerRoman"/>
      <w:lvlText w:val="%6"/>
      <w:lvlJc w:val="left"/>
      <w:pPr>
        <w:ind w:left="537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BBC06CEC">
      <w:start w:val="1"/>
      <w:numFmt w:val="decimal"/>
      <w:lvlText w:val="%7"/>
      <w:lvlJc w:val="left"/>
      <w:pPr>
        <w:ind w:left="609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234A51CE">
      <w:start w:val="1"/>
      <w:numFmt w:val="lowerLetter"/>
      <w:lvlText w:val="%8"/>
      <w:lvlJc w:val="left"/>
      <w:pPr>
        <w:ind w:left="681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E424001E">
      <w:start w:val="1"/>
      <w:numFmt w:val="lowerRoman"/>
      <w:lvlText w:val="%9"/>
      <w:lvlJc w:val="left"/>
      <w:pPr>
        <w:ind w:left="7536"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7" w15:restartNumberingAfterBreak="0">
    <w:nsid w:val="27470809"/>
    <w:multiLevelType w:val="hybridMultilevel"/>
    <w:tmpl w:val="9E32900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8" w15:restartNumberingAfterBreak="0">
    <w:nsid w:val="2FDD5C2E"/>
    <w:multiLevelType w:val="hybridMultilevel"/>
    <w:tmpl w:val="22A2E6C2"/>
    <w:lvl w:ilvl="0" w:tplc="6492ACBC">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4B8A45D4">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D0E450E">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02ED48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7AA7F2E">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56464A4">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F7C3D24">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2321E52">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C2CE9DA">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3CB20F1"/>
    <w:multiLevelType w:val="hybridMultilevel"/>
    <w:tmpl w:val="0C1831B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F41F73"/>
    <w:multiLevelType w:val="hybridMultilevel"/>
    <w:tmpl w:val="4EDA8A66"/>
    <w:lvl w:ilvl="0" w:tplc="F1FCFA48">
      <w:start w:val="5"/>
      <w:numFmt w:val="decimal"/>
      <w:lvlText w:val="%1)"/>
      <w:lvlJc w:val="left"/>
      <w:pPr>
        <w:ind w:left="319" w:firstLine="0"/>
      </w:pPr>
      <w:rPr>
        <w:rFonts w:ascii="Verdana" w:eastAsia="Verdana" w:hAnsi="Verdana" w:cs="Verdana"/>
        <w:b/>
        <w:bCs/>
        <w:i w:val="0"/>
        <w:strike w:val="0"/>
        <w:dstrike w:val="0"/>
        <w:color w:val="000000"/>
        <w:sz w:val="20"/>
        <w:szCs w:val="20"/>
        <w:u w:val="none" w:color="000000"/>
        <w:effect w:val="none"/>
        <w:bdr w:val="none" w:sz="0" w:space="0" w:color="auto" w:frame="1"/>
        <w:vertAlign w:val="baseline"/>
      </w:rPr>
    </w:lvl>
    <w:lvl w:ilvl="1" w:tplc="27B848FE">
      <w:start w:val="1"/>
      <w:numFmt w:val="lowerLetter"/>
      <w:lvlText w:val="%2"/>
      <w:lvlJc w:val="left"/>
      <w:pPr>
        <w:ind w:left="1080" w:firstLine="0"/>
      </w:pPr>
      <w:rPr>
        <w:rFonts w:ascii="Verdana" w:eastAsia="Verdana" w:hAnsi="Verdana" w:cs="Verdana"/>
        <w:b/>
        <w:bCs/>
        <w:i w:val="0"/>
        <w:strike w:val="0"/>
        <w:dstrike w:val="0"/>
        <w:color w:val="000000"/>
        <w:sz w:val="20"/>
        <w:szCs w:val="20"/>
        <w:u w:val="none" w:color="000000"/>
        <w:effect w:val="none"/>
        <w:bdr w:val="none" w:sz="0" w:space="0" w:color="auto" w:frame="1"/>
        <w:vertAlign w:val="baseline"/>
      </w:rPr>
    </w:lvl>
    <w:lvl w:ilvl="2" w:tplc="BDF02D98">
      <w:start w:val="1"/>
      <w:numFmt w:val="lowerRoman"/>
      <w:lvlText w:val="%3"/>
      <w:lvlJc w:val="left"/>
      <w:pPr>
        <w:ind w:left="1800" w:firstLine="0"/>
      </w:pPr>
      <w:rPr>
        <w:rFonts w:ascii="Verdana" w:eastAsia="Verdana" w:hAnsi="Verdana" w:cs="Verdana"/>
        <w:b/>
        <w:bCs/>
        <w:i w:val="0"/>
        <w:strike w:val="0"/>
        <w:dstrike w:val="0"/>
        <w:color w:val="000000"/>
        <w:sz w:val="20"/>
        <w:szCs w:val="20"/>
        <w:u w:val="none" w:color="000000"/>
        <w:effect w:val="none"/>
        <w:bdr w:val="none" w:sz="0" w:space="0" w:color="auto" w:frame="1"/>
        <w:vertAlign w:val="baseline"/>
      </w:rPr>
    </w:lvl>
    <w:lvl w:ilvl="3" w:tplc="688C1BE0">
      <w:start w:val="1"/>
      <w:numFmt w:val="decimal"/>
      <w:lvlText w:val="%4"/>
      <w:lvlJc w:val="left"/>
      <w:pPr>
        <w:ind w:left="2520" w:firstLine="0"/>
      </w:pPr>
      <w:rPr>
        <w:rFonts w:ascii="Verdana" w:eastAsia="Verdana" w:hAnsi="Verdana" w:cs="Verdana"/>
        <w:b/>
        <w:bCs/>
        <w:i w:val="0"/>
        <w:strike w:val="0"/>
        <w:dstrike w:val="0"/>
        <w:color w:val="000000"/>
        <w:sz w:val="20"/>
        <w:szCs w:val="20"/>
        <w:u w:val="none" w:color="000000"/>
        <w:effect w:val="none"/>
        <w:bdr w:val="none" w:sz="0" w:space="0" w:color="auto" w:frame="1"/>
        <w:vertAlign w:val="baseline"/>
      </w:rPr>
    </w:lvl>
    <w:lvl w:ilvl="4" w:tplc="DFC2BDFA">
      <w:start w:val="1"/>
      <w:numFmt w:val="lowerLetter"/>
      <w:lvlText w:val="%5"/>
      <w:lvlJc w:val="left"/>
      <w:pPr>
        <w:ind w:left="3240" w:firstLine="0"/>
      </w:pPr>
      <w:rPr>
        <w:rFonts w:ascii="Verdana" w:eastAsia="Verdana" w:hAnsi="Verdana" w:cs="Verdana"/>
        <w:b/>
        <w:bCs/>
        <w:i w:val="0"/>
        <w:strike w:val="0"/>
        <w:dstrike w:val="0"/>
        <w:color w:val="000000"/>
        <w:sz w:val="20"/>
        <w:szCs w:val="20"/>
        <w:u w:val="none" w:color="000000"/>
        <w:effect w:val="none"/>
        <w:bdr w:val="none" w:sz="0" w:space="0" w:color="auto" w:frame="1"/>
        <w:vertAlign w:val="baseline"/>
      </w:rPr>
    </w:lvl>
    <w:lvl w:ilvl="5" w:tplc="957660D2">
      <w:start w:val="1"/>
      <w:numFmt w:val="lowerRoman"/>
      <w:lvlText w:val="%6"/>
      <w:lvlJc w:val="left"/>
      <w:pPr>
        <w:ind w:left="3960" w:firstLine="0"/>
      </w:pPr>
      <w:rPr>
        <w:rFonts w:ascii="Verdana" w:eastAsia="Verdana" w:hAnsi="Verdana" w:cs="Verdana"/>
        <w:b/>
        <w:bCs/>
        <w:i w:val="0"/>
        <w:strike w:val="0"/>
        <w:dstrike w:val="0"/>
        <w:color w:val="000000"/>
        <w:sz w:val="20"/>
        <w:szCs w:val="20"/>
        <w:u w:val="none" w:color="000000"/>
        <w:effect w:val="none"/>
        <w:bdr w:val="none" w:sz="0" w:space="0" w:color="auto" w:frame="1"/>
        <w:vertAlign w:val="baseline"/>
      </w:rPr>
    </w:lvl>
    <w:lvl w:ilvl="6" w:tplc="F20C6AC4">
      <w:start w:val="1"/>
      <w:numFmt w:val="decimal"/>
      <w:lvlText w:val="%7"/>
      <w:lvlJc w:val="left"/>
      <w:pPr>
        <w:ind w:left="4680" w:firstLine="0"/>
      </w:pPr>
      <w:rPr>
        <w:rFonts w:ascii="Verdana" w:eastAsia="Verdana" w:hAnsi="Verdana" w:cs="Verdana"/>
        <w:b/>
        <w:bCs/>
        <w:i w:val="0"/>
        <w:strike w:val="0"/>
        <w:dstrike w:val="0"/>
        <w:color w:val="000000"/>
        <w:sz w:val="20"/>
        <w:szCs w:val="20"/>
        <w:u w:val="none" w:color="000000"/>
        <w:effect w:val="none"/>
        <w:bdr w:val="none" w:sz="0" w:space="0" w:color="auto" w:frame="1"/>
        <w:vertAlign w:val="baseline"/>
      </w:rPr>
    </w:lvl>
    <w:lvl w:ilvl="7" w:tplc="6220B990">
      <w:start w:val="1"/>
      <w:numFmt w:val="lowerLetter"/>
      <w:lvlText w:val="%8"/>
      <w:lvlJc w:val="left"/>
      <w:pPr>
        <w:ind w:left="5400" w:firstLine="0"/>
      </w:pPr>
      <w:rPr>
        <w:rFonts w:ascii="Verdana" w:eastAsia="Verdana" w:hAnsi="Verdana" w:cs="Verdana"/>
        <w:b/>
        <w:bCs/>
        <w:i w:val="0"/>
        <w:strike w:val="0"/>
        <w:dstrike w:val="0"/>
        <w:color w:val="000000"/>
        <w:sz w:val="20"/>
        <w:szCs w:val="20"/>
        <w:u w:val="none" w:color="000000"/>
        <w:effect w:val="none"/>
        <w:bdr w:val="none" w:sz="0" w:space="0" w:color="auto" w:frame="1"/>
        <w:vertAlign w:val="baseline"/>
      </w:rPr>
    </w:lvl>
    <w:lvl w:ilvl="8" w:tplc="78F618FA">
      <w:start w:val="1"/>
      <w:numFmt w:val="lowerRoman"/>
      <w:lvlText w:val="%9"/>
      <w:lvlJc w:val="left"/>
      <w:pPr>
        <w:ind w:left="6120" w:firstLine="0"/>
      </w:pPr>
      <w:rPr>
        <w:rFonts w:ascii="Verdana" w:eastAsia="Verdana" w:hAnsi="Verdana" w:cs="Verdana"/>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4D951036"/>
    <w:multiLevelType w:val="hybridMultilevel"/>
    <w:tmpl w:val="31D4DA4A"/>
    <w:lvl w:ilvl="0" w:tplc="4BE4BCE8">
      <w:start w:val="1"/>
      <w:numFmt w:val="decimal"/>
      <w:lvlText w:val="%1)"/>
      <w:lvlJc w:val="left"/>
      <w:pPr>
        <w:ind w:left="70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916A3E"/>
    <w:multiLevelType w:val="hybridMultilevel"/>
    <w:tmpl w:val="3258B2FC"/>
    <w:lvl w:ilvl="0" w:tplc="04150011">
      <w:start w:val="1"/>
      <w:numFmt w:val="decimal"/>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13" w15:restartNumberingAfterBreak="0">
    <w:nsid w:val="5DC778BF"/>
    <w:multiLevelType w:val="hybridMultilevel"/>
    <w:tmpl w:val="1688D79C"/>
    <w:lvl w:ilvl="0" w:tplc="FC4CAF06">
      <w:start w:val="1"/>
      <w:numFmt w:val="bullet"/>
      <w:lvlText w:val="•"/>
      <w:lvlJc w:val="left"/>
      <w:pPr>
        <w:ind w:left="7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92AA0E8">
      <w:start w:val="1"/>
      <w:numFmt w:val="bullet"/>
      <w:lvlText w:val="o"/>
      <w:lvlJc w:val="left"/>
      <w:pPr>
        <w:ind w:left="144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8A765D1C">
      <w:start w:val="1"/>
      <w:numFmt w:val="bullet"/>
      <w:lvlText w:val="▪"/>
      <w:lvlJc w:val="left"/>
      <w:pPr>
        <w:ind w:left="21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6E5A0BB8">
      <w:start w:val="1"/>
      <w:numFmt w:val="bullet"/>
      <w:lvlText w:val="•"/>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F29AB86A">
      <w:start w:val="1"/>
      <w:numFmt w:val="bullet"/>
      <w:lvlText w:val="o"/>
      <w:lvlJc w:val="left"/>
      <w:pPr>
        <w:ind w:left="36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5FE67934">
      <w:start w:val="1"/>
      <w:numFmt w:val="bullet"/>
      <w:lvlText w:val="▪"/>
      <w:lvlJc w:val="left"/>
      <w:pPr>
        <w:ind w:left="432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29F89012">
      <w:start w:val="1"/>
      <w:numFmt w:val="bullet"/>
      <w:lvlText w:val="•"/>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F74B8F2">
      <w:start w:val="1"/>
      <w:numFmt w:val="bullet"/>
      <w:lvlText w:val="o"/>
      <w:lvlJc w:val="left"/>
      <w:pPr>
        <w:ind w:left="57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B7A4881E">
      <w:start w:val="1"/>
      <w:numFmt w:val="bullet"/>
      <w:lvlText w:val="▪"/>
      <w:lvlJc w:val="left"/>
      <w:pPr>
        <w:ind w:left="648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14" w15:restartNumberingAfterBreak="0">
    <w:nsid w:val="5E0A7EC6"/>
    <w:multiLevelType w:val="hybridMultilevel"/>
    <w:tmpl w:val="F154DBEC"/>
    <w:lvl w:ilvl="0" w:tplc="04150011">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15" w15:restartNumberingAfterBreak="0">
    <w:nsid w:val="67CD0360"/>
    <w:multiLevelType w:val="hybridMultilevel"/>
    <w:tmpl w:val="4D8C8D06"/>
    <w:lvl w:ilvl="0" w:tplc="B9E89738">
      <w:start w:val="1"/>
      <w:numFmt w:val="bullet"/>
      <w:lvlText w:val="-"/>
      <w:lvlJc w:val="left"/>
      <w:pPr>
        <w:ind w:left="72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1" w:tplc="D20E1BAA">
      <w:start w:val="1"/>
      <w:numFmt w:val="bullet"/>
      <w:lvlText w:val="o"/>
      <w:lvlJc w:val="left"/>
      <w:pPr>
        <w:ind w:left="14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9070C172">
      <w:start w:val="1"/>
      <w:numFmt w:val="bullet"/>
      <w:lvlText w:val="▪"/>
      <w:lvlJc w:val="left"/>
      <w:pPr>
        <w:ind w:left="21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A56E0F40">
      <w:start w:val="1"/>
      <w:numFmt w:val="bullet"/>
      <w:lvlText w:val="•"/>
      <w:lvlJc w:val="left"/>
      <w:pPr>
        <w:ind w:left="288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6DE42A48">
      <w:start w:val="1"/>
      <w:numFmt w:val="bullet"/>
      <w:lvlText w:val="o"/>
      <w:lvlJc w:val="left"/>
      <w:pPr>
        <w:ind w:left="360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5" w:tplc="64A80612">
      <w:start w:val="1"/>
      <w:numFmt w:val="bullet"/>
      <w:lvlText w:val="▪"/>
      <w:lvlJc w:val="left"/>
      <w:pPr>
        <w:ind w:left="432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5274AA04">
      <w:start w:val="1"/>
      <w:numFmt w:val="bullet"/>
      <w:lvlText w:val="•"/>
      <w:lvlJc w:val="left"/>
      <w:pPr>
        <w:ind w:left="50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E06C188A">
      <w:start w:val="1"/>
      <w:numFmt w:val="bullet"/>
      <w:lvlText w:val="o"/>
      <w:lvlJc w:val="left"/>
      <w:pPr>
        <w:ind w:left="57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BE400CB8">
      <w:start w:val="1"/>
      <w:numFmt w:val="bullet"/>
      <w:lvlText w:val="▪"/>
      <w:lvlJc w:val="left"/>
      <w:pPr>
        <w:ind w:left="648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16" w15:restartNumberingAfterBreak="0">
    <w:nsid w:val="77B35631"/>
    <w:multiLevelType w:val="hybridMultilevel"/>
    <w:tmpl w:val="A65A5144"/>
    <w:lvl w:ilvl="0" w:tplc="F8C2DF84">
      <w:start w:val="9"/>
      <w:numFmt w:val="decimal"/>
      <w:lvlText w:val="%1)"/>
      <w:lvlJc w:val="left"/>
      <w:pPr>
        <w:ind w:left="461" w:firstLine="0"/>
      </w:pPr>
      <w:rPr>
        <w:rFonts w:ascii="Verdana" w:eastAsia="Verdana" w:hAnsi="Verdana" w:cs="Verdana"/>
        <w:b/>
        <w:bCs/>
        <w:i w:val="0"/>
        <w:strike w:val="0"/>
        <w:dstrike w:val="0"/>
        <w:color w:val="000000"/>
        <w:sz w:val="20"/>
        <w:szCs w:val="20"/>
        <w:u w:val="none" w:color="000000"/>
        <w:effect w:val="none"/>
        <w:bdr w:val="none" w:sz="0" w:space="0" w:color="auto" w:frame="1"/>
        <w:vertAlign w:val="baseline"/>
      </w:rPr>
    </w:lvl>
    <w:lvl w:ilvl="1" w:tplc="77EAE910">
      <w:start w:val="1"/>
      <w:numFmt w:val="lowerLetter"/>
      <w:lvlText w:val="%2)"/>
      <w:lvlJc w:val="left"/>
      <w:pPr>
        <w:ind w:left="735"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B4522522">
      <w:start w:val="1"/>
      <w:numFmt w:val="lowerRoman"/>
      <w:lvlText w:val="%3"/>
      <w:lvlJc w:val="left"/>
      <w:pPr>
        <w:ind w:left="14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DBAC0D52">
      <w:start w:val="1"/>
      <w:numFmt w:val="decimal"/>
      <w:lvlText w:val="%4"/>
      <w:lvlJc w:val="left"/>
      <w:pPr>
        <w:ind w:left="21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611CF822">
      <w:start w:val="1"/>
      <w:numFmt w:val="lowerLetter"/>
      <w:lvlText w:val="%5"/>
      <w:lvlJc w:val="left"/>
      <w:pPr>
        <w:ind w:left="288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5" w:tplc="B8EA7D32">
      <w:start w:val="1"/>
      <w:numFmt w:val="lowerRoman"/>
      <w:lvlText w:val="%6"/>
      <w:lvlJc w:val="left"/>
      <w:pPr>
        <w:ind w:left="360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72E2A67E">
      <w:start w:val="1"/>
      <w:numFmt w:val="decimal"/>
      <w:lvlText w:val="%7"/>
      <w:lvlJc w:val="left"/>
      <w:pPr>
        <w:ind w:left="432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BE00A93A">
      <w:start w:val="1"/>
      <w:numFmt w:val="lowerLetter"/>
      <w:lvlText w:val="%8"/>
      <w:lvlJc w:val="left"/>
      <w:pPr>
        <w:ind w:left="50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B058AED0">
      <w:start w:val="1"/>
      <w:numFmt w:val="lowerRoman"/>
      <w:lvlText w:val="%9"/>
      <w:lvlJc w:val="left"/>
      <w:pPr>
        <w:ind w:left="57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17" w15:restartNumberingAfterBreak="0">
    <w:nsid w:val="78871385"/>
    <w:multiLevelType w:val="hybridMultilevel"/>
    <w:tmpl w:val="27622E1C"/>
    <w:lvl w:ilvl="0" w:tplc="4BE4BCE8">
      <w:start w:val="1"/>
      <w:numFmt w:val="decimal"/>
      <w:lvlText w:val="%1)"/>
      <w:lvlJc w:val="left"/>
      <w:pPr>
        <w:ind w:left="705" w:hanging="360"/>
      </w:pPr>
      <w:rPr>
        <w:b w:val="0"/>
        <w:bCs/>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num w:numId="1" w16cid:durableId="1898780211">
    <w:abstractNumId w:val="8"/>
  </w:num>
  <w:num w:numId="2" w16cid:durableId="2052800536">
    <w:abstractNumId w:val="1"/>
  </w:num>
  <w:num w:numId="3" w16cid:durableId="206963361">
    <w:abstractNumId w:val="17"/>
  </w:num>
  <w:num w:numId="4" w16cid:durableId="860238396">
    <w:abstractNumId w:val="13"/>
  </w:num>
  <w:num w:numId="5" w16cid:durableId="272252222">
    <w:abstractNumId w:val="7"/>
  </w:num>
  <w:num w:numId="6" w16cid:durableId="654838085">
    <w:abstractNumId w:val="15"/>
  </w:num>
  <w:num w:numId="7" w16cid:durableId="1999648669">
    <w:abstractNumId w:val="11"/>
  </w:num>
  <w:num w:numId="8" w16cid:durableId="1297031090">
    <w:abstractNumId w:val="9"/>
  </w:num>
  <w:num w:numId="9" w16cid:durableId="1832211274">
    <w:abstractNumId w:val="0"/>
  </w:num>
  <w:num w:numId="10" w16cid:durableId="246623423">
    <w:abstractNumId w:val="14"/>
  </w:num>
  <w:num w:numId="11" w16cid:durableId="1227569432">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20224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25040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781222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78256965">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7336717">
    <w:abstractNumId w:val="3"/>
  </w:num>
  <w:num w:numId="17" w16cid:durableId="528224550">
    <w:abstractNumId w:val="4"/>
  </w:num>
  <w:num w:numId="18" w16cid:durableId="19052915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2AE"/>
    <w:rsid w:val="00032C35"/>
    <w:rsid w:val="000F1BDF"/>
    <w:rsid w:val="001D582D"/>
    <w:rsid w:val="001F1FF9"/>
    <w:rsid w:val="00221F60"/>
    <w:rsid w:val="00277985"/>
    <w:rsid w:val="0036153A"/>
    <w:rsid w:val="00364392"/>
    <w:rsid w:val="003B79AA"/>
    <w:rsid w:val="00421192"/>
    <w:rsid w:val="004259FA"/>
    <w:rsid w:val="00472EAB"/>
    <w:rsid w:val="005470B2"/>
    <w:rsid w:val="005E43E4"/>
    <w:rsid w:val="00736C72"/>
    <w:rsid w:val="00774F6E"/>
    <w:rsid w:val="007A7AD1"/>
    <w:rsid w:val="007F41F9"/>
    <w:rsid w:val="00805A09"/>
    <w:rsid w:val="0087256C"/>
    <w:rsid w:val="008A2570"/>
    <w:rsid w:val="00983F40"/>
    <w:rsid w:val="00A201D5"/>
    <w:rsid w:val="00AC160F"/>
    <w:rsid w:val="00B762AE"/>
    <w:rsid w:val="00BC4F7B"/>
    <w:rsid w:val="00C117F0"/>
    <w:rsid w:val="00D03F04"/>
    <w:rsid w:val="00D5725B"/>
    <w:rsid w:val="00E36286"/>
    <w:rsid w:val="00F13AB5"/>
    <w:rsid w:val="00F1735F"/>
    <w:rsid w:val="00FD6966"/>
    <w:rsid w:val="00FE6D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B1AA8"/>
  <w15:chartTrackingRefBased/>
  <w15:docId w15:val="{2FC17683-BA30-48CE-9A99-A4F8BF5EF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2AE"/>
    <w:pPr>
      <w:spacing w:after="5" w:line="249" w:lineRule="auto"/>
      <w:ind w:left="10" w:hanging="10"/>
      <w:jc w:val="both"/>
    </w:pPr>
    <w:rPr>
      <w:rFonts w:ascii="Arial" w:eastAsia="Arial" w:hAnsi="Arial" w:cs="Arial"/>
      <w:color w:val="000000"/>
      <w:szCs w:val="24"/>
      <w:lang w:eastAsia="pl-PL"/>
    </w:rPr>
  </w:style>
  <w:style w:type="paragraph" w:styleId="Nagwek1">
    <w:name w:val="heading 1"/>
    <w:basedOn w:val="Normalny"/>
    <w:next w:val="Normalny"/>
    <w:link w:val="Nagwek1Znak"/>
    <w:uiPriority w:val="9"/>
    <w:qFormat/>
    <w:rsid w:val="00B762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762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762A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762A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762A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762A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762A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762A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762A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62A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762A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762A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762A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762A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762A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762A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762A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762AE"/>
    <w:rPr>
      <w:rFonts w:eastAsiaTheme="majorEastAsia" w:cstheme="majorBidi"/>
      <w:color w:val="272727" w:themeColor="text1" w:themeTint="D8"/>
    </w:rPr>
  </w:style>
  <w:style w:type="paragraph" w:styleId="Tytu">
    <w:name w:val="Title"/>
    <w:basedOn w:val="Normalny"/>
    <w:next w:val="Normalny"/>
    <w:link w:val="TytuZnak"/>
    <w:uiPriority w:val="10"/>
    <w:qFormat/>
    <w:rsid w:val="00B762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762A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762AE"/>
    <w:pPr>
      <w:numPr>
        <w:ilvl w:val="1"/>
      </w:numPr>
      <w:ind w:left="10"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762A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762AE"/>
    <w:pPr>
      <w:spacing w:before="160"/>
      <w:jc w:val="center"/>
    </w:pPr>
    <w:rPr>
      <w:i/>
      <w:iCs/>
      <w:color w:val="404040" w:themeColor="text1" w:themeTint="BF"/>
    </w:rPr>
  </w:style>
  <w:style w:type="character" w:customStyle="1" w:styleId="CytatZnak">
    <w:name w:val="Cytat Znak"/>
    <w:basedOn w:val="Domylnaczcionkaakapitu"/>
    <w:link w:val="Cytat"/>
    <w:uiPriority w:val="29"/>
    <w:rsid w:val="00B762AE"/>
    <w:rPr>
      <w:i/>
      <w:iCs/>
      <w:color w:val="404040" w:themeColor="text1" w:themeTint="BF"/>
    </w:rPr>
  </w:style>
  <w:style w:type="paragraph" w:styleId="Akapitzlist">
    <w:name w:val="List Paragraph"/>
    <w:basedOn w:val="Normalny"/>
    <w:uiPriority w:val="34"/>
    <w:qFormat/>
    <w:rsid w:val="00B762AE"/>
    <w:pPr>
      <w:ind w:left="720"/>
      <w:contextualSpacing/>
    </w:pPr>
  </w:style>
  <w:style w:type="character" w:styleId="Wyrnienieintensywne">
    <w:name w:val="Intense Emphasis"/>
    <w:basedOn w:val="Domylnaczcionkaakapitu"/>
    <w:uiPriority w:val="21"/>
    <w:qFormat/>
    <w:rsid w:val="00B762AE"/>
    <w:rPr>
      <w:i/>
      <w:iCs/>
      <w:color w:val="2F5496" w:themeColor="accent1" w:themeShade="BF"/>
    </w:rPr>
  </w:style>
  <w:style w:type="paragraph" w:styleId="Cytatintensywny">
    <w:name w:val="Intense Quote"/>
    <w:basedOn w:val="Normalny"/>
    <w:next w:val="Normalny"/>
    <w:link w:val="CytatintensywnyZnak"/>
    <w:uiPriority w:val="30"/>
    <w:qFormat/>
    <w:rsid w:val="00B762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762AE"/>
    <w:rPr>
      <w:i/>
      <w:iCs/>
      <w:color w:val="2F5496" w:themeColor="accent1" w:themeShade="BF"/>
    </w:rPr>
  </w:style>
  <w:style w:type="character" w:styleId="Odwoanieintensywne">
    <w:name w:val="Intense Reference"/>
    <w:basedOn w:val="Domylnaczcionkaakapitu"/>
    <w:uiPriority w:val="32"/>
    <w:qFormat/>
    <w:rsid w:val="00B762AE"/>
    <w:rPr>
      <w:b/>
      <w:bCs/>
      <w:smallCaps/>
      <w:color w:val="2F5496" w:themeColor="accent1" w:themeShade="BF"/>
      <w:spacing w:val="5"/>
    </w:rPr>
  </w:style>
  <w:style w:type="table" w:customStyle="1" w:styleId="TableGrid">
    <w:name w:val="TableGrid"/>
    <w:rsid w:val="00B762AE"/>
    <w:pPr>
      <w:spacing w:after="0" w:line="240" w:lineRule="auto"/>
    </w:pPr>
    <w:rPr>
      <w:rFonts w:eastAsiaTheme="minorEastAsia"/>
      <w:sz w:val="24"/>
      <w:szCs w:val="24"/>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3B7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79AA"/>
    <w:rPr>
      <w:rFonts w:ascii="Arial" w:eastAsia="Arial" w:hAnsi="Arial" w:cs="Arial"/>
      <w:color w:val="000000"/>
      <w:szCs w:val="24"/>
      <w:lang w:eastAsia="pl-PL"/>
    </w:rPr>
  </w:style>
  <w:style w:type="paragraph" w:styleId="Stopka">
    <w:name w:val="footer"/>
    <w:basedOn w:val="Normalny"/>
    <w:link w:val="StopkaZnak"/>
    <w:unhideWhenUsed/>
    <w:rsid w:val="003B7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79AA"/>
    <w:rPr>
      <w:rFonts w:ascii="Arial" w:eastAsia="Arial" w:hAnsi="Arial" w:cs="Arial"/>
      <w:color w:val="000000"/>
      <w:szCs w:val="24"/>
      <w:lang w:eastAsia="pl-PL"/>
    </w:rPr>
  </w:style>
  <w:style w:type="paragraph" w:customStyle="1" w:styleId="Default">
    <w:name w:val="Default"/>
    <w:rsid w:val="003B79AA"/>
    <w:pPr>
      <w:autoSpaceDE w:val="0"/>
      <w:autoSpaceDN w:val="0"/>
      <w:adjustRightInd w:val="0"/>
      <w:spacing w:after="0" w:line="240" w:lineRule="auto"/>
    </w:pPr>
    <w:rPr>
      <w:rFonts w:ascii="Verdana" w:hAnsi="Verdana" w:cs="Verdana"/>
      <w:color w:val="000000"/>
      <w:kern w:val="0"/>
      <w:sz w:val="24"/>
      <w:szCs w:val="24"/>
    </w:rPr>
  </w:style>
  <w:style w:type="paragraph" w:styleId="Tekstpodstawowy">
    <w:name w:val="Body Text"/>
    <w:basedOn w:val="Normalny"/>
    <w:link w:val="TekstpodstawowyZnak"/>
    <w:uiPriority w:val="99"/>
    <w:rsid w:val="003B79AA"/>
    <w:pPr>
      <w:suppressAutoHyphens/>
      <w:spacing w:after="120" w:line="240" w:lineRule="auto"/>
      <w:ind w:left="0" w:firstLine="0"/>
      <w:jc w:val="left"/>
    </w:pPr>
    <w:rPr>
      <w:rFonts w:ascii="Times New Roman" w:eastAsia="Calibri" w:hAnsi="Times New Roman" w:cs="Times New Roman"/>
      <w:color w:val="auto"/>
      <w:kern w:val="0"/>
      <w:sz w:val="24"/>
      <w:lang w:eastAsia="ar-SA"/>
      <w14:ligatures w14:val="none"/>
    </w:rPr>
  </w:style>
  <w:style w:type="character" w:customStyle="1" w:styleId="TekstpodstawowyZnak">
    <w:name w:val="Tekst podstawowy Znak"/>
    <w:basedOn w:val="Domylnaczcionkaakapitu"/>
    <w:link w:val="Tekstpodstawowy"/>
    <w:uiPriority w:val="99"/>
    <w:rsid w:val="003B79AA"/>
    <w:rPr>
      <w:rFonts w:ascii="Times New Roman" w:eastAsia="Calibri" w:hAnsi="Times New Roman" w:cs="Times New Roman"/>
      <w:kern w:val="0"/>
      <w:sz w:val="24"/>
      <w:szCs w:val="24"/>
      <w:lang w:eastAsia="ar-SA"/>
      <w14:ligatures w14:val="none"/>
    </w:rPr>
  </w:style>
  <w:style w:type="character" w:styleId="Pogrubienie">
    <w:name w:val="Strong"/>
    <w:basedOn w:val="Domylnaczcionkaakapitu"/>
    <w:uiPriority w:val="22"/>
    <w:qFormat/>
    <w:rsid w:val="00736C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9</Pages>
  <Words>2087</Words>
  <Characters>12526</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Krukowska</dc:creator>
  <cp:keywords/>
  <dc:description/>
  <cp:lastModifiedBy>Anita Krukowska</cp:lastModifiedBy>
  <cp:revision>11</cp:revision>
  <dcterms:created xsi:type="dcterms:W3CDTF">2026-02-06T12:43:00Z</dcterms:created>
  <dcterms:modified xsi:type="dcterms:W3CDTF">2026-03-02T13:02:00Z</dcterms:modified>
</cp:coreProperties>
</file>